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education: The rise of digital assessments and personalised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educational landscape has undergone significant transformations, driven by an increased reliance on technology and innovative approaches to learning. As the sector prepares for 2025, experts anticipate further developments that will shape the future of educational practices and assessment methodologies.</w:t>
      </w:r>
      <w:r/>
    </w:p>
    <w:p>
      <w:r/>
      <w:r>
        <w:t xml:space="preserve">A notable shift has been the movement towards digital testing. Following the College Board's transition to a digital format for the SAT in 2024, the ACT is scheduled to adopt a similar approach in 2025. This transition is part of a broader strategy to enhance efficiency and accessibility in student assessments. Data from the College Board reveals that a substantial majority – 84 per cent of students and 99 per cent of staff – reported a more favourable experience with the digital SAT Suite compared to the traditional paper format. Digital testing is posited to level the playing field by minimising logistical barriers and allowing for adaptive questioning that more accurately assesses individual student capabilities. </w:t>
      </w:r>
      <w:r/>
    </w:p>
    <w:p>
      <w:r/>
      <w:r>
        <w:t>Despite a trend where colleges are increasingly adopting test-optional or test-blind admissions policies, experts underscore the continuing importance of traditional assessments. Even within test-optional institutions, compelling SAT scores can bolster a student’s application and enhance acceptance probabilities.</w:t>
      </w:r>
      <w:r/>
    </w:p>
    <w:p>
      <w:r/>
      <w:r>
        <w:t>The integration of artificial intelligence (AI) is emerging as a keystone in modern education. AI-driven tools are rapidly being woven into the educational framework, offering scalable and personalised support. These technologies function as virtual tutors and study partners, delivering targeted assistance tailored to each student's specific strengths and weaknesses. Insights from the Annenberg Institute suggest that effective tutoring, whether traditional or digital, can yield significant academic gains, estimated to range from three to fifteen months of additional learning across various grade levels. While online tutoring mechanisms still require refinement to realise their full potential, many educational stakeholders see merit in investing time and resources into their development.</w:t>
      </w:r>
      <w:r/>
    </w:p>
    <w:p>
      <w:r/>
      <w:r>
        <w:t>Additionally, education in 2025 is projected to emphasise personalised learning strategies more than ever. With the aid of data-driven insights, educational institutions will have the capacity to customise learning experiences that resonate with each student's individual goals, learning styles, and paces. This personalised approach signals a significant departure from the one-size-fits-all model that has characterised traditional educational settings, acknowledging that contemporary classrooms demand more nuanced instructional strategies. Advocates for tailored learning methodologies assert that these practices not only foster engagement and motivation among students but also cultivate essential skills such as collaboration, resilience, and self-reliance, ultimately leading to enhanced academic success.</w:t>
      </w:r>
      <w:r/>
    </w:p>
    <w:p>
      <w:r/>
      <w:r>
        <w:t>As advancements in technology continue to evolve, the education sector is poised for a more flexible and inclusive future, meticulously constructed to equip students for both college and lifelong achievements. The developments seen in 2024 signify just the beginning of a broader educational revolution, with the potential to reimagine and redefine how students learn and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https://www.digitallearninginstitute.com/blog/digital-learning-2024-highlights</w:t>
        </w:r>
      </w:hyperlink>
      <w:r>
        <w:t xml:space="preserve"> - Corroborates the integration of AI and machine learning in digital learning, including AI-driven content creation tools and personalized learning pathways.</w:t>
      </w:r>
      <w:r/>
    </w:p>
    <w:p>
      <w:pPr>
        <w:pStyle w:val="ListNumber"/>
        <w:spacing w:line="240" w:lineRule="auto"/>
        <w:ind w:left="720"/>
      </w:pPr>
      <w:r/>
      <w:hyperlink r:id="rId11">
        <w:r>
          <w:rPr>
            <w:color w:val="0000EE"/>
            <w:u w:val="single"/>
          </w:rPr>
          <w:t>https://www.abigailhillman.com/blog/act-changes-coming-2025</w:t>
        </w:r>
      </w:hyperlink>
      <w:r>
        <w:t xml:space="preserve"> - Supports the information about the ACT's transition to digital testing and the changes in test format and structure scheduled for 2025.</w:t>
      </w:r>
      <w:r/>
    </w:p>
    <w:p>
      <w:pPr>
        <w:pStyle w:val="ListNumber"/>
        <w:spacing w:line="240" w:lineRule="auto"/>
        <w:ind w:left="720"/>
      </w:pPr>
      <w:r/>
      <w:hyperlink r:id="rId12">
        <w:r>
          <w:rPr>
            <w:color w:val="0000EE"/>
            <w:u w:val="single"/>
          </w:rPr>
          <w:t>https://www.act.org/content/act/en/products-and-services/the-act/test-changes.html</w:t>
        </w:r>
      </w:hyperlink>
      <w:r>
        <w:t xml:space="preserve"> - Provides details on the ACT's adoption of digital testing, including the shorter test duration and optional sections starting in April 2025.</w:t>
      </w:r>
      <w:r/>
    </w:p>
    <w:p>
      <w:pPr>
        <w:pStyle w:val="ListNumber"/>
        <w:spacing w:line="240" w:lineRule="auto"/>
        <w:ind w:left="720"/>
      </w:pPr>
      <w:r/>
      <w:hyperlink r:id="rId13">
        <w:r>
          <w:rPr>
            <w:color w:val="0000EE"/>
            <w:u w:val="single"/>
          </w:rPr>
          <w:t>https://www.taotesting.com/blog/the-future-of-education-assessment-5-predictions-for-2024</w:t>
        </w:r>
      </w:hyperlink>
      <w:r>
        <w:t xml:space="preserve"> - Discusses the trend towards digital assessments and competency-based evaluations, aligning with the shift towards more adaptive and personalized assessment methodologies.</w:t>
      </w:r>
      <w:r/>
    </w:p>
    <w:p>
      <w:pPr>
        <w:pStyle w:val="ListNumber"/>
        <w:spacing w:line="240" w:lineRule="auto"/>
        <w:ind w:left="720"/>
      </w:pPr>
      <w:r/>
      <w:hyperlink r:id="rId10">
        <w:r>
          <w:rPr>
            <w:color w:val="0000EE"/>
            <w:u w:val="single"/>
          </w:rPr>
          <w:t>https://www.digitallearninginstitute.com/blog/digital-learning-2024-highlights</w:t>
        </w:r>
      </w:hyperlink>
      <w:r>
        <w:t xml:space="preserve"> - Highlights the use of AI tools in assessments and feedback systems, enhancing the learning experience and identifying knowledge gaps more effectively.</w:t>
      </w:r>
      <w:r/>
    </w:p>
    <w:p>
      <w:pPr>
        <w:pStyle w:val="ListNumber"/>
        <w:spacing w:line="240" w:lineRule="auto"/>
        <w:ind w:left="720"/>
      </w:pPr>
      <w:r/>
      <w:hyperlink r:id="rId13">
        <w:r>
          <w:rPr>
            <w:color w:val="0000EE"/>
            <w:u w:val="single"/>
          </w:rPr>
          <w:t>https://www.taotesting.com/blog/the-future-of-education-assessment-5-predictions-for-2024</w:t>
        </w:r>
      </w:hyperlink>
      <w:r>
        <w:t xml:space="preserve"> - Predicts the future of education assessments, including the use of AI, adaptive learning, and gamification, which support personalized learning strategies.</w:t>
      </w:r>
      <w:r/>
    </w:p>
    <w:p>
      <w:pPr>
        <w:pStyle w:val="ListNumber"/>
        <w:spacing w:line="240" w:lineRule="auto"/>
        <w:ind w:left="720"/>
      </w:pPr>
      <w:r/>
      <w:hyperlink r:id="rId11">
        <w:r>
          <w:rPr>
            <w:color w:val="0000EE"/>
            <w:u w:val="single"/>
          </w:rPr>
          <w:t>https://www.abigailhillman.com/blog/act-changes-coming-2025</w:t>
        </w:r>
      </w:hyperlink>
      <w:r>
        <w:t xml:space="preserve"> - Details the benefits of digital testing, such as reduced test fatigue, improved accessibility, and alignment with recent adjustments to the SAT.</w:t>
      </w:r>
      <w:r/>
    </w:p>
    <w:p>
      <w:pPr>
        <w:pStyle w:val="ListNumber"/>
        <w:spacing w:line="240" w:lineRule="auto"/>
        <w:ind w:left="720"/>
      </w:pPr>
      <w:r/>
      <w:hyperlink r:id="rId10">
        <w:r>
          <w:rPr>
            <w:color w:val="0000EE"/>
            <w:u w:val="single"/>
          </w:rPr>
          <w:t>https://www.digitallearninginstitute.com/blog/digital-learning-2024-highlights</w:t>
        </w:r>
      </w:hyperlink>
      <w:r>
        <w:t xml:space="preserve"> - Explains how AI is used to personalize learning pathways and enhance engagement through platforms like Smart Sparrow and Docebo.</w:t>
      </w:r>
      <w:r/>
    </w:p>
    <w:p>
      <w:pPr>
        <w:pStyle w:val="ListNumber"/>
        <w:spacing w:line="240" w:lineRule="auto"/>
        <w:ind w:left="720"/>
      </w:pPr>
      <w:r/>
      <w:hyperlink r:id="rId13">
        <w:r>
          <w:rPr>
            <w:color w:val="0000EE"/>
            <w:u w:val="single"/>
          </w:rPr>
          <w:t>https://www.taotesting.com/blog/the-future-of-education-assessment-5-predictions-for-2024</w:t>
        </w:r>
      </w:hyperlink>
      <w:r>
        <w:t xml:space="preserve"> - Emphasizes the shift towards competency-based assessments, focusing on applying concepts and skills rather than just knowledge recall.</w:t>
      </w:r>
      <w:r/>
    </w:p>
    <w:p>
      <w:pPr>
        <w:pStyle w:val="ListNumber"/>
        <w:spacing w:line="240" w:lineRule="auto"/>
        <w:ind w:left="720"/>
      </w:pPr>
      <w:r/>
      <w:hyperlink r:id="rId12">
        <w:r>
          <w:rPr>
            <w:color w:val="0000EE"/>
            <w:u w:val="single"/>
          </w:rPr>
          <w:t>https://www.act.org/content/act/en/products-and-services/the-act/test-changes.html</w:t>
        </w:r>
      </w:hyperlink>
      <w:r>
        <w:t xml:space="preserve"> - Confirms that the digital testing format will offer more flexibility and choice, and will be adopted by all school-day tests by Spring 2026.</w:t>
      </w:r>
      <w:r/>
    </w:p>
    <w:p>
      <w:pPr>
        <w:pStyle w:val="ListNumber"/>
        <w:spacing w:line="240" w:lineRule="auto"/>
        <w:ind w:left="720"/>
      </w:pPr>
      <w:r/>
      <w:hyperlink r:id="rId14">
        <w:r>
          <w:rPr>
            <w:color w:val="0000EE"/>
            <w:u w:val="single"/>
          </w:rPr>
          <w:t>https://news.google.com/rss/articles/CBMirgFBVV95cUxQRHgyZXU0LVZpR1doanZRdWNRZUFXMjZnODJZR0dReUZfUUpIRlNFMnpQOW5acjk5VUtlLUhPcTFvUVJLUkVHcjF2VWR6N28xOGxIa3dBYUp6ZDlSZTR2UlRiWkxuY2xmRlNiMURCdWhaV0dYejlsNlU3aVd4V2Q1cEdRVk5ZMmxSMXV3SnRpeHcyeGYxcEZJYU1OQzllZHZyUGstNXcwdFNpS2gtc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learninginstitute.com/blog/digital-learning-2024-highlights" TargetMode="External"/><Relationship Id="rId11" Type="http://schemas.openxmlformats.org/officeDocument/2006/relationships/hyperlink" Target="https://www.abigailhillman.com/blog/act-changes-coming-2025" TargetMode="External"/><Relationship Id="rId12" Type="http://schemas.openxmlformats.org/officeDocument/2006/relationships/hyperlink" Target="https://www.act.org/content/act/en/products-and-services/the-act/test-changes.html" TargetMode="External"/><Relationship Id="rId13" Type="http://schemas.openxmlformats.org/officeDocument/2006/relationships/hyperlink" Target="https://www.taotesting.com/blog/the-future-of-education-assessment-5-predictions-for-2024" TargetMode="External"/><Relationship Id="rId14" Type="http://schemas.openxmlformats.org/officeDocument/2006/relationships/hyperlink" Target="https://news.google.com/rss/articles/CBMirgFBVV95cUxQRHgyZXU0LVZpR1doanZRdWNRZUFXMjZnODJZR0dReUZfUUpIRlNFMnpQOW5acjk5VUtlLUhPcTFvUVJLUkVHcjF2VWR6N28xOGxIa3dBYUp6ZDlSZTR2UlRiWkxuY2xmRlNiMURCdWhaV0dYejlsNlU3aVd4V2Q1cEdRVk5ZMmxSMXV3SnRpeHcyeGYxcEZJYU1OQzllZHZyUGstNXcwdFNpS2gtc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