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startups face a challenging landscape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for UK startups appears to be at a critical juncture as 2024 unfolds, fraught with challenges yet buoyed by a growing entrepreneurial spirit. Entrepreneurs have faced several formidable hurdles over recent years, including the implications of Brexit, pandemic-related financial strains, political instability, and an overall sluggish economy. This backdrop casts a shadow over hopes for a more prosperous year ahead.</w:t>
      </w:r>
      <w:r/>
    </w:p>
    <w:p>
      <w:r/>
      <w:r>
        <w:t>Recent political developments have raised concerns within the business community, particularly regarding the Labour government’s proposed employment reforms. A survey conducted by the Federation of Small Businesses (FSB) highlights significant trepidation among small employers; of the 1,270 surveyed, 67 per cent indicated plans to halt recruitment, whilst 32 per cent suggested they may consider reducing their workforce. More than half of these employers expressed concerns about potential cost pressures that could stem from these reforms, such as increased tax obligations and changes to the National Insurance Contributions.</w:t>
      </w:r>
      <w:r/>
    </w:p>
    <w:p>
      <w:r/>
      <w:r>
        <w:t xml:space="preserve">Critics have pointed to the Autumn Budget as particularly unfavourable for startups, citing tax increases including rises in employers’ National Insurance, alterations to minimum wage allowances, and adjustments to Business Property Relief and business rates. </w:t>
      </w:r>
      <w:r/>
    </w:p>
    <w:p>
      <w:r/>
      <w:r>
        <w:t>Joanna Jensen, a serial entrepreneur and founder of the family skincare brand Childs Farm, provided her insight into the sentiment among business founders, emphasising the importance of resilience and adaptability in navigating these pressures. Speaking to City A.M., Jensen stated, “If you are following a strategy that’s not working, don’t be afraid to pivot and try something different,” adding that “willingness to adapt sets apart those businesses that succeed and those that fail.”</w:t>
      </w:r>
      <w:r/>
    </w:p>
    <w:p>
      <w:r/>
      <w:r>
        <w:t>Despite these challenges, a positive trend emerges from the data compiled by Enterprise Nation, an organisation that supports small businesses. Their annual Start Up Ambition Report indicates a 12 per cent increase in UK adults looking to embark on their entrepreneurial journeys in 2024. This surge seems to be driven by the desire for additional income amidst rising living costs, as well as a shift towards monetising personal hobbies. Emma Jones, the founder of Enterprise Nation, highlighted that this trend is “about the accessibility of technology and good quality business support that helps people to get started and grow.”</w:t>
      </w:r>
      <w:r/>
    </w:p>
    <w:p>
      <w:r/>
      <w:r>
        <w:t>Jones expressed optimism about the entrepreneurial ambitions within the nation, noting that “the number of people who want to start a business just keeps on expanding every year”. This indicates a potential cultural shift, as more individuals consider entrepreneurship as a viable pathway amidst a challenging economic climate.</w:t>
      </w:r>
      <w:r/>
    </w:p>
    <w:p>
      <w:r/>
      <w:r>
        <w:t>While the horizon appears daunting for many SMEs, the resilience of the UK’s start-up community and their appetite for risk may be pivotal as they navigate the complexities of the current business environment. The coming months will be crucial in determining whether startups can thrive or if they will continue to struggle under mounting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https://ijsra.net/sites/default/files/IJSRA-2024-1403.pdf</w:t>
        </w:r>
      </w:hyperlink>
      <w:r>
        <w:t xml:space="preserve"> - This source corroborates the challenges faced by UK startups, including Brexit, regulatory uncertainties, access to talent, and financial risks.</w:t>
      </w:r>
      <w:r/>
    </w:p>
    <w:p>
      <w:pPr>
        <w:pStyle w:val="ListNumber"/>
        <w:spacing w:line="240" w:lineRule="auto"/>
        <w:ind w:left="720"/>
      </w:pPr>
      <w:r/>
      <w:hyperlink r:id="rId11">
        <w:r>
          <w:rPr>
            <w:color w:val="0000EE"/>
            <w:u w:val="single"/>
          </w:rPr>
          <w:t>https://startupsmagazine.co.uk/article-startupblink-index-2024-uk-startup-ecosystems-face-global-decline</w:t>
        </w:r>
      </w:hyperlink>
      <w:r>
        <w:t xml:space="preserve"> - This article supports the notion that the UK's startup ecosystem is facing global decline, increased competition, and internal weaknesses, including the impact of Brexit and rising tax rates.</w:t>
      </w:r>
      <w:r/>
    </w:p>
    <w:p>
      <w:pPr>
        <w:pStyle w:val="ListNumber"/>
        <w:spacing w:line="240" w:lineRule="auto"/>
        <w:ind w:left="720"/>
      </w:pPr>
      <w:r/>
      <w:hyperlink r:id="rId11">
        <w:r>
          <w:rPr>
            <w:color w:val="0000EE"/>
            <w:u w:val="single"/>
          </w:rPr>
          <w:t>https://startupsmagazine.co.uk/article-startupblink-index-2024-uk-startup-ecosystems-face-global-decline</w:t>
        </w:r>
      </w:hyperlink>
      <w:r>
        <w:t xml:space="preserve"> - It highlights the decline in the UK's business environment score and the performance of UK cities in the global startup ecosystems index.</w:t>
      </w:r>
      <w:r/>
    </w:p>
    <w:p>
      <w:pPr>
        <w:pStyle w:val="ListNumber"/>
        <w:spacing w:line="240" w:lineRule="auto"/>
        <w:ind w:left="720"/>
      </w:pPr>
      <w:r/>
      <w:hyperlink r:id="rId12">
        <w:r>
          <w:rPr>
            <w:color w:val="0000EE"/>
            <w:u w:val="single"/>
          </w:rPr>
          <w:t>https://www.mantralabsglobal.com/blog/how-uk-startups-are-riding-the-wave-of-innovation-and-investment-in-2024/</w:t>
        </w:r>
      </w:hyperlink>
      <w:r>
        <w:t xml:space="preserve"> - This source discusses the positive trend of increased venture capital investment in the UK startup ecosystem, despite global economic challenges.</w:t>
      </w:r>
      <w:r/>
    </w:p>
    <w:p>
      <w:pPr>
        <w:pStyle w:val="ListNumber"/>
        <w:spacing w:line="240" w:lineRule="auto"/>
        <w:ind w:left="720"/>
      </w:pPr>
      <w:r/>
      <w:hyperlink r:id="rId12">
        <w:r>
          <w:rPr>
            <w:color w:val="0000EE"/>
            <w:u w:val="single"/>
          </w:rPr>
          <w:t>https://www.mantralabsglobal.com/blog/how-uk-startups-are-riding-the-wave-of-innovation-and-investment-in-2024/</w:t>
        </w:r>
      </w:hyperlink>
      <w:r>
        <w:t xml:space="preserve"> - It mentions the resilience and growth potential of the UK startup ecosystem, particularly in sectors like AI and Climate Tech.</w:t>
      </w:r>
      <w:r/>
    </w:p>
    <w:p>
      <w:pPr>
        <w:pStyle w:val="ListNumber"/>
        <w:spacing w:line="240" w:lineRule="auto"/>
        <w:ind w:left="720"/>
      </w:pPr>
      <w:r/>
      <w:hyperlink r:id="rId10">
        <w:r>
          <w:rPr>
            <w:color w:val="0000EE"/>
            <w:u w:val="single"/>
          </w:rPr>
          <w:t>https://ijsra.net/sites/default/files/IJSRA-2024-1403.pdf</w:t>
        </w:r>
      </w:hyperlink>
      <w:r>
        <w:t xml:space="preserve"> - This paper details the geographical distribution and main sectors of UK startups, as well as the impact of funding stages on their growth and success.</w:t>
      </w:r>
      <w:r/>
    </w:p>
    <w:p>
      <w:pPr>
        <w:pStyle w:val="ListNumber"/>
        <w:spacing w:line="240" w:lineRule="auto"/>
        <w:ind w:left="720"/>
      </w:pPr>
      <w:r/>
      <w:hyperlink r:id="rId11">
        <w:r>
          <w:rPr>
            <w:color w:val="0000EE"/>
            <w:u w:val="single"/>
          </w:rPr>
          <w:t>https://startupsmagazine.co.uk/article-startupblink-index-2024-uk-startup-ecosystems-face-global-decline</w:t>
        </w:r>
      </w:hyperlink>
      <w:r>
        <w:t xml:space="preserve"> - It notes the competition from other countries, such as Israel, and the widening gap between the UK and its European competitors like Sweden.</w:t>
      </w:r>
      <w:r/>
    </w:p>
    <w:p>
      <w:pPr>
        <w:pStyle w:val="ListNumber"/>
        <w:spacing w:line="240" w:lineRule="auto"/>
        <w:ind w:left="720"/>
      </w:pPr>
      <w:r/>
      <w:hyperlink r:id="rId12">
        <w:r>
          <w:rPr>
            <w:color w:val="0000EE"/>
            <w:u w:val="single"/>
          </w:rPr>
          <w:t>https://www.mantralabsglobal.com/blog/how-uk-startups-are-riding-the-wave-of-innovation-and-investment-in-2024/</w:t>
        </w:r>
      </w:hyperlink>
      <w:r>
        <w:t xml:space="preserve"> - This article emphasizes the role of global investors and local funds in supporting UK startups, facilitating their scaling and innovation.</w:t>
      </w:r>
      <w:r/>
    </w:p>
    <w:p>
      <w:pPr>
        <w:pStyle w:val="ListNumber"/>
        <w:spacing w:line="240" w:lineRule="auto"/>
        <w:ind w:left="720"/>
      </w:pPr>
      <w:r/>
      <w:hyperlink r:id="rId11">
        <w:r>
          <w:rPr>
            <w:color w:val="0000EE"/>
            <w:u w:val="single"/>
          </w:rPr>
          <w:t>https://startupsmagazine.co.uk/article-startupblink-index-2024-uk-startup-ecosystems-face-global-decline</w:t>
        </w:r>
      </w:hyperlink>
      <w:r>
        <w:t xml:space="preserve"> - It highlights the decline in the number of UK cities in the top 1,000 global startup ecosystems and the need to support other cities beyond London.</w:t>
      </w:r>
      <w:r/>
    </w:p>
    <w:p>
      <w:pPr>
        <w:pStyle w:val="ListNumber"/>
        <w:spacing w:line="240" w:lineRule="auto"/>
        <w:ind w:left="720"/>
      </w:pPr>
      <w:r/>
      <w:hyperlink r:id="rId10">
        <w:r>
          <w:rPr>
            <w:color w:val="0000EE"/>
            <w:u w:val="single"/>
          </w:rPr>
          <w:t>https://ijsra.net/sites/default/files/IJSRA-2024-1403.pdf</w:t>
        </w:r>
      </w:hyperlink>
      <w:r>
        <w:t xml:space="preserve"> - This source discusses the regulatory barriers and access to talent as significant challenges for UK startups, including the impact of changes in immigration policy.</w:t>
      </w:r>
      <w:r/>
    </w:p>
    <w:p>
      <w:pPr>
        <w:pStyle w:val="ListNumber"/>
        <w:spacing w:line="240" w:lineRule="auto"/>
        <w:ind w:left="720"/>
      </w:pPr>
      <w:r/>
      <w:hyperlink r:id="rId12">
        <w:r>
          <w:rPr>
            <w:color w:val="0000EE"/>
            <w:u w:val="single"/>
          </w:rPr>
          <w:t>https://www.mantralabsglobal.com/blog/how-uk-startups-are-riding-the-wave-of-innovation-and-investment-in-2024/</w:t>
        </w:r>
      </w:hyperlink>
      <w:r>
        <w:t xml:space="preserve"> - It underscores the importance of the UK's robust infrastructure and innovative spirit in driving the startup ecosystem's growth despite global challenges.</w:t>
      </w:r>
      <w:r/>
    </w:p>
    <w:p>
      <w:pPr>
        <w:pStyle w:val="ListNumber"/>
        <w:spacing w:line="240" w:lineRule="auto"/>
        <w:ind w:left="720"/>
      </w:pPr>
      <w:r/>
      <w:hyperlink r:id="rId13">
        <w:r>
          <w:rPr>
            <w:color w:val="0000EE"/>
            <w:u w:val="single"/>
          </w:rPr>
          <w:t>https://www.cityam.com/start-up-boom-or-doom-how-this-year-could-spark-the-uks-business-appetite/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jsra.net/sites/default/files/IJSRA-2024-1403.pdf" TargetMode="External"/><Relationship Id="rId11" Type="http://schemas.openxmlformats.org/officeDocument/2006/relationships/hyperlink" Target="https://startupsmagazine.co.uk/article-startupblink-index-2024-uk-startup-ecosystems-face-global-decline" TargetMode="External"/><Relationship Id="rId12" Type="http://schemas.openxmlformats.org/officeDocument/2006/relationships/hyperlink" Target="https://www.mantralabsglobal.com/blog/how-uk-startups-are-riding-the-wave-of-innovation-and-investment-in-2024/" TargetMode="External"/><Relationship Id="rId13" Type="http://schemas.openxmlformats.org/officeDocument/2006/relationships/hyperlink" Target="https://www.cityam.com/start-up-boom-or-doom-how-this-year-could-spark-the-uks-business-appet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