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evolving landscape of franchise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franchise businesses have marked a noteworthy trend in the wake of significant shifts within the industry. The past year has been characterised by positive growth in franchise development and sales, backed by strong consumer demand across various sectors, particularly those aligned with essential services, technological advancement, and the health and wellness market. In light of these conditions, demand for recession-resistant concepts remains robust, appealing to first-time business owners entering the market.</w:t>
      </w:r>
      <w:r/>
    </w:p>
    <w:p>
      <w:r/>
      <w:r>
        <w:t>As the lending environment offered favourable conditions earlier this year, aspiring entrepreneurs found it easier to secure financing, contributing to overall industry growth. Projections for 2024 indicate an increasingly competitive landscape, where franchise brands are intensifying efforts to distinguish themselves in order to attract high-quality candidates.</w:t>
      </w:r>
      <w:r/>
    </w:p>
    <w:p>
      <w:r/>
      <w:r>
        <w:t>In 2024, strategies for franchise development underscored a proactive approach to connecting with potential franchisees. The International Franchise Association's 2024 Franchising Economic Report highlights key strategies such as:</w:t>
      </w:r>
      <w:r/>
    </w:p>
    <w:p>
      <w:r/>
      <w:r>
        <w:t xml:space="preserve">1. </w:t>
      </w:r>
      <w:r>
        <w:rPr>
          <w:b/>
        </w:rPr>
        <w:t>Targeted Digital Marketing</w:t>
      </w:r>
      <w:r>
        <w:t>: Franchise development teams are increasingly utilising digital tools, including social media platforms and AI-driven marketing technologies, to refine their outreach efforts. This tailored approach has significantly improved lead generation while lowering acquisition costs.</w:t>
      </w:r>
      <w:r/>
    </w:p>
    <w:p>
      <w:r/>
      <w:r>
        <w:t xml:space="preserve">2. </w:t>
      </w:r>
      <w:r>
        <w:rPr>
          <w:b/>
        </w:rPr>
        <w:t>Enhanced Franchisee Support Programs</w:t>
      </w:r>
      <w:r>
        <w:t>: Recognising the importance of long-term franchisee success, many brands have invested in bolstering their support systems. This includes providing resources for financial planning and advanced operational training, with the aim of improving franchisee retention rates.</w:t>
      </w:r>
      <w:r/>
    </w:p>
    <w:p>
      <w:r/>
      <w:r>
        <w:t xml:space="preserve">3. </w:t>
      </w:r>
      <w:r>
        <w:rPr>
          <w:b/>
        </w:rPr>
        <w:t>Diversity, Equity, and Inclusion (DEI) Initiatives</w:t>
      </w:r>
      <w:r>
        <w:t>: To cultivate a more diverse franchisee pool, many franchisors have broadened their outreach efforts, specifically targeting underserved communities, a development bolstered by updated lending guidelines from the Small Business Administration (SBA). This initiative is expected to expand opportunities for building robust franchisee networks.</w:t>
      </w:r>
      <w:r/>
    </w:p>
    <w:p>
      <w:r/>
      <w:r>
        <w:t>Despite the successes, there are notable areas where franchisors face challenges and need improvement:</w:t>
      </w:r>
      <w:r/>
      <w:r/>
    </w:p>
    <w:p>
      <w:pPr>
        <w:pStyle w:val="ListBullet"/>
        <w:spacing w:line="240" w:lineRule="auto"/>
        <w:ind w:left="720"/>
      </w:pPr>
      <w:r/>
      <w:r>
        <w:t>Localized Training: With an increasing number of international franchisees entering the market, brands are advised to tailor their training programmes to meet local market needs. This requires an understanding of regional business regulations, cultural preferences, and consumer behaviour, indicating that a one-size-fits-all training approach is inadequate.</w:t>
      </w:r>
      <w:r/>
    </w:p>
    <w:p>
      <w:pPr>
        <w:pStyle w:val="ListBullet"/>
        <w:spacing w:line="240" w:lineRule="auto"/>
        <w:ind w:left="720"/>
      </w:pPr>
      <w:r/>
      <w:r>
        <w:t>Transparency of Financials: Many franchisors face limitations regarding the disclosure of financial information in their Franchise Disclosure Documents (FDDs). A commitment to greater transparency would likely foster increased trust among franchisees, which is fundamental for long-term relationships.</w:t>
      </w:r>
      <w:r/>
    </w:p>
    <w:p>
      <w:pPr>
        <w:pStyle w:val="ListBullet"/>
        <w:spacing w:line="240" w:lineRule="auto"/>
        <w:ind w:left="720"/>
      </w:pPr>
      <w:r/>
      <w:r>
        <w:t>Sustainability: As today's consumers prioritise environmental responsibility, there is a growing expectation for brands to adopt sustainable practices. This includes expanding green initiatives and integrating eco-friendly products into their business operations, aligning with the values of younger generations.</w:t>
      </w:r>
      <w:r/>
      <w:r/>
    </w:p>
    <w:p>
      <w:r/>
      <w:r>
        <w:t>Looking ahead to 2025, developments in franchise development appear promising. Recent political stabilisation offers a clearer perspective for the industry's future. Upcoming trends that could impact franchise development include:</w:t>
      </w:r>
      <w:r/>
      <w:r/>
    </w:p>
    <w:p>
      <w:pPr>
        <w:pStyle w:val="ListBullet"/>
        <w:spacing w:line="240" w:lineRule="auto"/>
        <w:ind w:left="720"/>
      </w:pPr>
      <w:r/>
      <w:r>
        <w:t>Virtual Reality (VR): This technology is poised to enhance the franchise discovery process, providing candidates the opportunity for virtual tours of franchise locations and training facilities. This innovative approach is expected to benefit international candidates who may be far from potential franchise sites.</w:t>
      </w:r>
      <w:r/>
    </w:p>
    <w:p>
      <w:pPr>
        <w:pStyle w:val="ListBullet"/>
        <w:spacing w:line="240" w:lineRule="auto"/>
        <w:ind w:left="720"/>
      </w:pPr>
      <w:r/>
      <w:r>
        <w:t>AI-Driven Customer Support: The integration of chatbots and AI technology represents a significant shift in customer support capabilities. These automated systems, enhanced to consider specific business needs and market conditions, can provide tailored recommendations for growth strategies and operational adjustments, thereby streamlining support processes.</w:t>
      </w:r>
      <w:r/>
    </w:p>
    <w:p>
      <w:pPr>
        <w:pStyle w:val="ListBullet"/>
        <w:spacing w:line="240" w:lineRule="auto"/>
        <w:ind w:left="720"/>
      </w:pPr>
      <w:r/>
      <w:r>
        <w:t>Expansion of Micro-Franchises and Flexible Models: Many brands are testing micro-franchising models that lower overhead costs and commitments for franchisees. Such flexible business models could engage a new demographic of candidates, particularly appealing to younger entrepreneurs and those seeking part-time ownership opportunities.</w:t>
      </w:r>
      <w:r/>
      <w:r/>
    </w:p>
    <w:p>
      <w:r/>
      <w:r>
        <w:t>The evolving landscape of franchise development is indicative of the broader trends within the business sector, underscoring the critical role that innovative technologies and strategies will play in shaping the future of franchising.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https://americasfg.com/franchising-in-the-united-states-2024-trends-and-2025-forecast/</w:t>
        </w:r>
      </w:hyperlink>
      <w:r>
        <w:t xml:space="preserve"> - Corroborates the positive growth in franchise development and sales, particularly in sectors like quick-service restaurants, retail, and personal services, and highlights trends such as sustainability and technological innovation.</w:t>
      </w:r>
      <w:r/>
    </w:p>
    <w:p>
      <w:pPr>
        <w:pStyle w:val="ListNumber"/>
        <w:spacing w:line="240" w:lineRule="auto"/>
        <w:ind w:left="720"/>
      </w:pPr>
      <w:r/>
      <w:hyperlink r:id="rId10">
        <w:r>
          <w:rPr>
            <w:color w:val="0000EE"/>
            <w:u w:val="single"/>
          </w:rPr>
          <w:t>https://americasfg.com/franchising-in-the-united-states-2024-trends-and-2025-forecast/</w:t>
        </w:r>
      </w:hyperlink>
      <w:r>
        <w:t xml:space="preserve"> - Supports the growth in the health and wellness market and the increasing importance of sustainability in franchise operations.</w:t>
      </w:r>
      <w:r/>
    </w:p>
    <w:p>
      <w:pPr>
        <w:pStyle w:val="ListNumber"/>
        <w:spacing w:line="240" w:lineRule="auto"/>
        <w:ind w:left="720"/>
      </w:pPr>
      <w:r/>
      <w:hyperlink r:id="rId11">
        <w:r>
          <w:rPr>
            <w:color w:val="0000EE"/>
            <w:u w:val="single"/>
          </w:rPr>
          <w:t>https://belforfranchisegroup.com/blog/recession-resistant-franchises-top-opportunities/</w:t>
        </w:r>
      </w:hyperlink>
      <w:r>
        <w:t xml:space="preserve"> - Provides evidence for the robust demand for recession-resistant franchise concepts, especially those offering essential services.</w:t>
      </w:r>
      <w:r/>
    </w:p>
    <w:p>
      <w:pPr>
        <w:pStyle w:val="ListNumber"/>
        <w:spacing w:line="240" w:lineRule="auto"/>
        <w:ind w:left="720"/>
      </w:pPr>
      <w:r/>
      <w:hyperlink r:id="rId12">
        <w:r>
          <w:rPr>
            <w:color w:val="0000EE"/>
            <w:u w:val="single"/>
          </w:rPr>
          <w:t>https://athensceo.com/news/2024/02/new-data-shows-franchising-continues-exceed-growth-expectations/</w:t>
        </w:r>
      </w:hyperlink>
      <w:r>
        <w:t xml:space="preserve"> - Corroborates the favorable lending environment and overall industry growth, including the increase in franchise establishments and jobs in 2024.</w:t>
      </w:r>
      <w:r/>
    </w:p>
    <w:p>
      <w:pPr>
        <w:pStyle w:val="ListNumber"/>
        <w:spacing w:line="240" w:lineRule="auto"/>
        <w:ind w:left="720"/>
      </w:pPr>
      <w:r/>
      <w:hyperlink r:id="rId12">
        <w:r>
          <w:rPr>
            <w:color w:val="0000EE"/>
            <w:u w:val="single"/>
          </w:rPr>
          <w:t>https://athensceo.com/news/2024/02/new-data-shows-franchising-continues-exceed-growth-expectations/</w:t>
        </w:r>
      </w:hyperlink>
      <w:r>
        <w:t xml:space="preserve"> - Supports the projections for 2024 indicating a competitive landscape and highlights key sectors like personal services and quick-service restaurants experiencing strong growth.</w:t>
      </w:r>
      <w:r/>
    </w:p>
    <w:p>
      <w:pPr>
        <w:pStyle w:val="ListNumber"/>
        <w:spacing w:line="240" w:lineRule="auto"/>
        <w:ind w:left="720"/>
      </w:pPr>
      <w:r/>
      <w:hyperlink r:id="rId10">
        <w:r>
          <w:rPr>
            <w:color w:val="0000EE"/>
            <w:u w:val="single"/>
          </w:rPr>
          <w:t>https://americasfg.com/franchising-in-the-united-states-2024-trends-and-2025-forecast/</w:t>
        </w:r>
      </w:hyperlink>
      <w:r>
        <w:t xml:space="preserve"> - Details the use of targeted digital marketing and AI-driven technologies to enhance outreach efforts and improve lead generation.</w:t>
      </w:r>
      <w:r/>
    </w:p>
    <w:p>
      <w:pPr>
        <w:pStyle w:val="ListNumber"/>
        <w:spacing w:line="240" w:lineRule="auto"/>
        <w:ind w:left="720"/>
      </w:pPr>
      <w:r/>
      <w:hyperlink r:id="rId10">
        <w:r>
          <w:rPr>
            <w:color w:val="0000EE"/>
            <w:u w:val="single"/>
          </w:rPr>
          <w:t>https://americasfg.com/franchising-in-the-united-states-2024-trends-and-2025-forecast/</w:t>
        </w:r>
      </w:hyperlink>
      <w:r>
        <w:t xml:space="preserve"> - Highlights the importance of enhanced franchisee support programs, including resources for financial planning and operational training.</w:t>
      </w:r>
      <w:r/>
    </w:p>
    <w:p>
      <w:pPr>
        <w:pStyle w:val="ListNumber"/>
        <w:spacing w:line="240" w:lineRule="auto"/>
        <w:ind w:left="720"/>
      </w:pPr>
      <w:r/>
      <w:hyperlink r:id="rId12">
        <w:r>
          <w:rPr>
            <w:color w:val="0000EE"/>
            <w:u w:val="single"/>
          </w:rPr>
          <w:t>https://athensceo.com/news/2024/02/new-data-shows-franchising-continues-exceed-growth-expectations/</w:t>
        </w:r>
      </w:hyperlink>
      <w:r>
        <w:t xml:space="preserve"> - Supports the initiative of Diversity, Equity, and Inclusion (DEI) and the updated lending guidelines from the Small Business Administration (SBA).</w:t>
      </w:r>
      <w:r/>
    </w:p>
    <w:p>
      <w:pPr>
        <w:pStyle w:val="ListNumber"/>
        <w:spacing w:line="240" w:lineRule="auto"/>
        <w:ind w:left="720"/>
      </w:pPr>
      <w:r/>
      <w:hyperlink r:id="rId10">
        <w:r>
          <w:rPr>
            <w:color w:val="0000EE"/>
            <w:u w:val="single"/>
          </w:rPr>
          <w:t>https://americasfg.com/franchising-in-the-united-states-2024-trends-and-2025-forecast/</w:t>
        </w:r>
      </w:hyperlink>
      <w:r>
        <w:t xml:space="preserve"> - Emphasizes the need for localized training programs tailored to meet local market needs, especially for international franchisees.</w:t>
      </w:r>
      <w:r/>
    </w:p>
    <w:p>
      <w:pPr>
        <w:pStyle w:val="ListNumber"/>
        <w:spacing w:line="240" w:lineRule="auto"/>
        <w:ind w:left="720"/>
      </w:pPr>
      <w:r/>
      <w:hyperlink r:id="rId10">
        <w:r>
          <w:rPr>
            <w:color w:val="0000EE"/>
            <w:u w:val="single"/>
          </w:rPr>
          <w:t>https://americasfg.com/franchising-in-the-united-states-2024-trends-and-2025-forecast/</w:t>
        </w:r>
      </w:hyperlink>
      <w:r>
        <w:t xml:space="preserve"> - Highlights the importance of transparency in financial disclosures and the need for greater transparency in Franchise Disclosure Documents (FDDs).</w:t>
      </w:r>
      <w:r/>
    </w:p>
    <w:p>
      <w:pPr>
        <w:pStyle w:val="ListNumber"/>
        <w:spacing w:line="240" w:lineRule="auto"/>
        <w:ind w:left="720"/>
      </w:pPr>
      <w:r/>
      <w:hyperlink r:id="rId10">
        <w:r>
          <w:rPr>
            <w:color w:val="0000EE"/>
            <w:u w:val="single"/>
          </w:rPr>
          <w:t>https://americasfg.com/franchising-in-the-united-states-2024-trends-and-2025-forecast/</w:t>
        </w:r>
      </w:hyperlink>
      <w:r>
        <w:t xml:space="preserve"> - Discusses the growing expectation for brands to adopt sustainable practices and integrate green initiatives into their operations.</w:t>
      </w:r>
      <w:r/>
    </w:p>
    <w:p>
      <w:pPr>
        <w:pStyle w:val="ListNumber"/>
        <w:spacing w:line="240" w:lineRule="auto"/>
        <w:ind w:left="720"/>
      </w:pPr>
      <w:r/>
      <w:hyperlink r:id="rId13">
        <w:r>
          <w:rPr>
            <w:color w:val="0000EE"/>
            <w:u w:val="single"/>
          </w:rPr>
          <w:t>https://www.entrepreneur.com/franchises/franchise-development-efforts-in-2025-what-to-expect/482619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mericasfg.com/franchising-in-the-united-states-2024-trends-and-2025-forecast/" TargetMode="External"/><Relationship Id="rId11" Type="http://schemas.openxmlformats.org/officeDocument/2006/relationships/hyperlink" Target="https://belforfranchisegroup.com/blog/recession-resistant-franchises-top-opportunities/" TargetMode="External"/><Relationship Id="rId12" Type="http://schemas.openxmlformats.org/officeDocument/2006/relationships/hyperlink" Target="https://athensceo.com/news/2024/02/new-data-shows-franchising-continues-exceed-growth-expectations/" TargetMode="External"/><Relationship Id="rId13" Type="http://schemas.openxmlformats.org/officeDocument/2006/relationships/hyperlink" Target="https://www.entrepreneur.com/franchises/franchise-development-efforts-in-2025-what-to-expect/482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