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 for technical papers opens for IBC2025 Conference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IBC has announced that the call for technical papers is now open for the IBC2025 Conference, which is scheduled to take place in Amsterdam from 12 to 15 September. This initiative is aimed at allowing technologists and companies to present their innovative ideas to leading figures within the media, entertainment, and technology sectors.</w:t>
      </w:r>
      <w:r/>
    </w:p>
    <w:p>
      <w:r/>
      <w:r>
        <w:t>The Technical Papers Programme, part of this prestigious conference, invites submissions from all corners of the media landscape. This includes professionals, academics, researchers, and individuals linked to global brands, spanning disciplines within broadcast, communications, electronic media, and entertainment. The programme is designed to encourage forward-thinking individuals to unveil their research and ideas, which are increasingly important to an industry keen for advancements in technology and practical applications.</w:t>
      </w:r>
      <w:r/>
    </w:p>
    <w:p>
      <w:r/>
      <w:r>
        <w:t>Dr Paul Entwistle, chair of IBC’s Technical Papers Committee, highlighted the growing importance of artificial intelligence in the media sector, stating, “Unsurprisingly, AI was our most popular Technical Papers session at IBC2024 – where we covered facial recognition, machine-learning in news and the iterative use of generative AI for targeted advertising.” He also pointed out the significant interest in streaming technologies, referencing a notable session where cricket was streamed to 59 million viewers in India. Further sessions bore fruit in areas such as extended reality (XR), 5G advancements, and sustainability, showcasing the diversity of technological innovations shaping the industry.</w:t>
      </w:r>
      <w:r/>
    </w:p>
    <w:p>
      <w:r/>
      <w:r>
        <w:t>Submissions for the IBC2025 Technical Papers Programme will be rigorously assessed by a panel of experts. The most noteworthy submissions will not only have the chance to be featured within the ‘Best of IET and IBC 2024’ publication but may also compete for the prestigious Best Conference Paper Award at the IBC2025 Awards.</w:t>
      </w:r>
      <w:r/>
    </w:p>
    <w:p>
      <w:r/>
      <w:r>
        <w:t>Technical disclosures are encouraged to address real-world challenges faced by the global broadcast and digital media industry. The preliminary submission format requires authors to provide a 300-word synopsis outlining the unique and novel aspects of their work, along with its background context.</w:t>
      </w:r>
      <w:r/>
    </w:p>
    <w:p>
      <w:r/>
      <w:r>
        <w:t>Dr Entwistle further emphasized the significance of understanding the broader implications of new technologies, particularly regarding AI, as he noted, “Technical disclosures can also include new analytical insight into the cultural, social and environmental impact of our industry.” He pointed out that while AI continues to advance impressively, its effects on human creativity, intellectual property rights, and employment remain crucial questions for the industry.</w:t>
      </w:r>
      <w:r/>
    </w:p>
    <w:p>
      <w:r/>
      <w:r>
        <w:t>The deadline for paper submissions is set for Friday, 7 February 2025, creating a timeline for authors looking to contribute cutting-edge insights and advancements in technology to the IBC2025 Conference.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https://www.svgeurope.org/blog/headlines/ibc-2025-technical-papers-submission-now-open/</w:t>
        </w:r>
      </w:hyperlink>
      <w:r>
        <w:t xml:space="preserve"> - Corroborates the announcement of the call for Technical Papers for the IBC2025 Conference and the details of the submission process.</w:t>
      </w:r>
      <w:r/>
    </w:p>
    <w:p>
      <w:pPr>
        <w:pStyle w:val="ListNumber"/>
        <w:spacing w:line="240" w:lineRule="auto"/>
        <w:ind w:left="720"/>
      </w:pPr>
      <w:r/>
      <w:hyperlink r:id="rId11">
        <w:r>
          <w:rPr>
            <w:color w:val="0000EE"/>
            <w:u w:val="single"/>
          </w:rPr>
          <w:t>https://show.ibc.org/guidelines-2025</w:t>
        </w:r>
      </w:hyperlink>
      <w:r>
        <w:t xml:space="preserve"> - Provides guidelines for the Technical Papers submissions, including the requirement for a 300-word synopsis and the criteria for selection.</w:t>
      </w:r>
      <w:r/>
    </w:p>
    <w:p>
      <w:pPr>
        <w:pStyle w:val="ListNumber"/>
        <w:spacing w:line="240" w:lineRule="auto"/>
        <w:ind w:left="720"/>
      </w:pPr>
      <w:r/>
      <w:hyperlink r:id="rId12">
        <w:r>
          <w:rPr>
            <w:color w:val="0000EE"/>
            <w:u w:val="single"/>
          </w:rPr>
          <w:t>https://www.broadcastprome.com/news/ibc-calls-for-technical-papers-for-ibc2025-conference/</w:t>
        </w:r>
      </w:hyperlink>
      <w:r>
        <w:t xml:space="preserve"> - Confirms the call for Technical Papers, the deadline for submissions, and the scope of the programme.</w:t>
      </w:r>
      <w:r/>
    </w:p>
    <w:p>
      <w:pPr>
        <w:pStyle w:val="ListNumber"/>
        <w:spacing w:line="240" w:lineRule="auto"/>
        <w:ind w:left="720"/>
      </w:pPr>
      <w:r/>
      <w:hyperlink r:id="rId12">
        <w:r>
          <w:rPr>
            <w:color w:val="0000EE"/>
            <w:u w:val="single"/>
          </w:rPr>
          <w:t>https://www.broadcastprome.com/news/ibc-calls-for-technical-papers-for-ibc2025-conference/</w:t>
        </w:r>
      </w:hyperlink>
      <w:r>
        <w:t xml:space="preserve"> - Details the types of submissions welcomed from various disciplines within the media, entertainment, and technology sectors.</w:t>
      </w:r>
      <w:r/>
    </w:p>
    <w:p>
      <w:pPr>
        <w:pStyle w:val="ListNumber"/>
        <w:spacing w:line="240" w:lineRule="auto"/>
        <w:ind w:left="720"/>
      </w:pPr>
      <w:r/>
      <w:hyperlink r:id="rId12">
        <w:r>
          <w:rPr>
            <w:color w:val="0000EE"/>
            <w:u w:val="single"/>
          </w:rPr>
          <w:t>https://www.broadcastprome.com/news/ibc-calls-for-technical-papers-for-ibc2025-conference/</w:t>
        </w:r>
      </w:hyperlink>
      <w:r>
        <w:t xml:space="preserve"> - Quotes Dr. Paul Entwistle on the importance of AI and other technological advancements covered in previous sessions.</w:t>
      </w:r>
      <w:r/>
    </w:p>
    <w:p>
      <w:pPr>
        <w:pStyle w:val="ListNumber"/>
        <w:spacing w:line="240" w:lineRule="auto"/>
        <w:ind w:left="720"/>
      </w:pPr>
      <w:r/>
      <w:hyperlink r:id="rId10">
        <w:r>
          <w:rPr>
            <w:color w:val="0000EE"/>
            <w:u w:val="single"/>
          </w:rPr>
          <w:t>https://www.svgeurope.org/blog/headlines/ibc-2025-technical-papers-submission-now-open/</w:t>
        </w:r>
      </w:hyperlink>
      <w:r>
        <w:t xml:space="preserve"> - Explains the rigorous review process by a panel of experts and the opportunity to compete for the Best Conference Paper Award.</w:t>
      </w:r>
      <w:r/>
    </w:p>
    <w:p>
      <w:pPr>
        <w:pStyle w:val="ListNumber"/>
        <w:spacing w:line="240" w:lineRule="auto"/>
        <w:ind w:left="720"/>
      </w:pPr>
      <w:r/>
      <w:hyperlink r:id="rId11">
        <w:r>
          <w:rPr>
            <w:color w:val="0000EE"/>
            <w:u w:val="single"/>
          </w:rPr>
          <w:t>https://show.ibc.org/guidelines-2025</w:t>
        </w:r>
      </w:hyperlink>
      <w:r>
        <w:t xml:space="preserve"> - Highlights the need for submissions to address real-world challenges and provide novel insights into the industry.</w:t>
      </w:r>
      <w:r/>
    </w:p>
    <w:p>
      <w:pPr>
        <w:pStyle w:val="ListNumber"/>
        <w:spacing w:line="240" w:lineRule="auto"/>
        <w:ind w:left="720"/>
      </w:pPr>
      <w:r/>
      <w:hyperlink r:id="rId12">
        <w:r>
          <w:rPr>
            <w:color w:val="0000EE"/>
            <w:u w:val="single"/>
          </w:rPr>
          <w:t>https://www.broadcastprome.com/news/ibc-calls-for-technical-papers-for-ibc2025-conference/</w:t>
        </w:r>
      </w:hyperlink>
      <w:r>
        <w:t xml:space="preserve"> - Mentions the significance of understanding the broader implications of new technologies, such as AI, on the industry.</w:t>
      </w:r>
      <w:r/>
    </w:p>
    <w:p>
      <w:pPr>
        <w:pStyle w:val="ListNumber"/>
        <w:spacing w:line="240" w:lineRule="auto"/>
        <w:ind w:left="720"/>
      </w:pPr>
      <w:r/>
      <w:hyperlink r:id="rId10">
        <w:r>
          <w:rPr>
            <w:color w:val="0000EE"/>
            <w:u w:val="single"/>
          </w:rPr>
          <w:t>https://www.svgeurope.org/blog/headlines/ibc-2025-technical-papers-submission-now-open/</w:t>
        </w:r>
      </w:hyperlink>
      <w:r>
        <w:t xml:space="preserve"> - Confirms the deadline for paper submissions as Friday, 7 February 2025.</w:t>
      </w:r>
      <w:r/>
    </w:p>
    <w:p>
      <w:pPr>
        <w:pStyle w:val="ListNumber"/>
        <w:spacing w:line="240" w:lineRule="auto"/>
        <w:ind w:left="720"/>
      </w:pPr>
      <w:r/>
      <w:hyperlink r:id="rId11">
        <w:r>
          <w:rPr>
            <w:color w:val="0000EE"/>
            <w:u w:val="single"/>
          </w:rPr>
          <w:t>https://show.ibc.org/guidelines-2025</w:t>
        </w:r>
      </w:hyperlink>
      <w:r>
        <w:t xml:space="preserve"> - Provides additional details on the submission format and what makes a well-written synopsis.</w:t>
      </w:r>
      <w:r/>
    </w:p>
    <w:p>
      <w:pPr>
        <w:pStyle w:val="ListNumber"/>
        <w:spacing w:line="240" w:lineRule="auto"/>
        <w:ind w:left="720"/>
      </w:pPr>
      <w:r/>
      <w:hyperlink r:id="rId13">
        <w:r>
          <w:rPr>
            <w:color w:val="0000EE"/>
            <w:u w:val="single"/>
          </w:rPr>
          <w:t>https://www.installation-international.com/technology/broadcast/ibc2025-technical-papers-submission-is-now-open</w:t>
        </w:r>
      </w:hyperlink>
      <w:r>
        <w:t xml:space="preserve"> - Reiterates the openness of the programme to entries from all sectors across the media, entertainment, and technology industry.</w:t>
      </w:r>
      <w:r/>
    </w:p>
    <w:p>
      <w:pPr>
        <w:pStyle w:val="ListNumber"/>
        <w:spacing w:line="240" w:lineRule="auto"/>
        <w:ind w:left="720"/>
      </w:pPr>
      <w:r/>
      <w:hyperlink r:id="rId13">
        <w:r>
          <w:rPr>
            <w:color w:val="0000EE"/>
            <w:u w:val="single"/>
          </w:rPr>
          <w:t>https://www.installation-international.com/technology/broadcast/ibc2025-technical-papers-submission-is-now-open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vgeurope.org/blog/headlines/ibc-2025-technical-papers-submission-now-open/" TargetMode="External"/><Relationship Id="rId11" Type="http://schemas.openxmlformats.org/officeDocument/2006/relationships/hyperlink" Target="https://show.ibc.org/guidelines-2025" TargetMode="External"/><Relationship Id="rId12" Type="http://schemas.openxmlformats.org/officeDocument/2006/relationships/hyperlink" Target="https://www.broadcastprome.com/news/ibc-calls-for-technical-papers-for-ibc2025-conference/" TargetMode="External"/><Relationship Id="rId13" Type="http://schemas.openxmlformats.org/officeDocument/2006/relationships/hyperlink" Target="https://www.installation-international.com/technology/broadcast/ibc2025-technical-papers-submission-is-now-op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