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technological landscape for SMBs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we navigate through the year 2025, the technological landscape for small and medium-sized businesses (SMBs) is experiencing a remarkable transformation. Key areas that require immediate attention for SMBs to thrive amid the ongoing digital evolution include cybersecurity, compliance with tightening regulations, and the significant infrastructural advancements necessary to support artificial intelligence (AI) initiatives. Insights from industry experts reveal the depth of these critical issues.</w:t>
      </w:r>
      <w:r/>
    </w:p>
    <w:p>
      <w:r/>
      <w:r>
        <w:t xml:space="preserve">Cybersecurity has risen to prominence, evolving from a simple IT concern to a fundamental element of business risk management. The sophistication of cyber threats has escalated to unprecedented levels, targeting SMBs with precision due to their often weaker digital protections. </w:t>
      </w:r>
      <w:r/>
    </w:p>
    <w:p>
      <w:r/>
      <w:r>
        <w:t>Charles Swihart, CEO of Preactive IT Solutions, emphasised the severity of the cyber threat landscape: "The cyber threat landscape has evolved into an arms race where SMBs are the underdogs. They’ve got to adopt a security-by-design approach, where every software piece, every process, is built with security in mind. We’re talking next-gen firewalls, AI-driven threat intelligence, and robust endpoint security. But more than that, it’s about resilience; how quickly can you recover from an attack?”</w:t>
      </w:r>
      <w:r/>
    </w:p>
    <w:p>
      <w:r/>
      <w:r>
        <w:t>In addition to traditional security measures, numerous SMBs are now incorporating blockchain technology for secure transactions and data integrity, alongside adopting quantum cryptography to counter the potential implications of quantum computing on current encryption methods. Furthermore, employee education has shifted towards comprehensive cybersecurity training, aimed at creating a formidable human firewall within organisations.</w:t>
      </w:r>
      <w:r/>
    </w:p>
    <w:p>
      <w:r/>
      <w:r>
        <w:t>Navigating compliance in 2025 presents another challenge, as the regulatory environment has transformed into a complex maze for businesses. With emerging laws focused on data protection, cross-border data transfers, and sector-specific regulations, SMBs must not just understand but anticipate these regulatory shifts.</w:t>
      </w:r>
      <w:r/>
    </w:p>
    <w:p>
      <w:r/>
      <w:r>
        <w:t xml:space="preserve">Chuck Lerch, CXO of Cyberuptive.com, discussed the evolving compliance landscape: “Compliance in 2025 isn’t just about following the letter of the law; it’s about strategic foresight. We’re seeing a rise in compliance as a service, where companies like ours help SMBs stay ahead through predictive compliance analytics. This isn’t just about avoiding fines; it’s about building trust and brand loyalty in an era where data privacy is king.” </w:t>
      </w:r>
      <w:r/>
    </w:p>
    <w:p>
      <w:r/>
      <w:r>
        <w:t>Automation continues to play a pivotal role in compliance, with AI increasingly assisting in real-time monitoring, anomaly detection, and the rapid generation of compliance reports that adapt to regulatory changes. The focus is now on creating frameworks in which compliance processes enhance operational efficiency instead of acting as a hindrance.</w:t>
      </w:r>
      <w:r/>
    </w:p>
    <w:p>
      <w:r/>
      <w:r>
        <w:t>The demand for advanced computing power fuelled by the widespread adoption of AI technologies has also prompted significant changes to data centre infrastructures. However, the growth in AI applications comes with an essential consideration for environmental sustainability.</w:t>
      </w:r>
      <w:r/>
    </w:p>
    <w:p>
      <w:r/>
      <w:r>
        <w:t>Kevin Gallagher, CEO of Panugry IT Solutions, highlighted the need for balancing capability and sustainability: “The narrative for 2025 is clear: AI growth must be matched with green practices. We’re seeing a push towards data centres powered by renewable energy, not just for CSR but because it makes economic sense. Innovations like server virtualisation and edge computing are reducing the physical footprint and energy consumption of data centres.”</w:t>
      </w:r>
      <w:r/>
    </w:p>
    <w:p>
      <w:r/>
      <w:r>
        <w:t>The emergence of new cooling techniques, such as immersion cooling, is significantly lowering energy usage, while AI is being harnessed to optimise data centre operations, including energy use and predictive maintenance. The trend of local micro-data centres is also gaining traction, reducing latency and environmental impact typically associated with long-distance data transfer. Additionally, the concept of ‘data centre as a service’ offers SMBs the opportunity to scale their computing needs without incurring exorbitant capital expenditure.</w:t>
      </w:r>
      <w:r/>
    </w:p>
    <w:p>
      <w:r/>
      <w:r>
        <w:t>In conclusion, the integration of technology within business strategy is crucial for SMBs in 2025. Cybersecurity, compliance, and sustainable data centre solutions for AI are now pivotal elements that will influence their competitive stance. The insights provided by thought leaders underscore the urgency of adapting to these emerging trends, enabling SMBs not only to keep pace with digital transformation but to lay the groundwork for a future where technology serves as both a catalyst for business success and a guardian of environmental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https://www.getastra.com/blog/security-audit/small-business-cyber-attack-statistics/</w:t>
        </w:r>
      </w:hyperlink>
      <w:r>
        <w:t xml:space="preserve"> - Corroborates the escalating sophistication of cyber threats targeting SMBs and the need for robust cybersecurity measures such as MFA, strong passwords, and regular vulnerability scans.</w:t>
      </w:r>
      <w:r/>
    </w:p>
    <w:p>
      <w:pPr>
        <w:pStyle w:val="ListNumber"/>
        <w:spacing w:line="240" w:lineRule="auto"/>
        <w:ind w:left="720"/>
      </w:pPr>
      <w:r/>
      <w:hyperlink r:id="rId11">
        <w:r>
          <w:rPr>
            <w:color w:val="0000EE"/>
            <w:u w:val="single"/>
          </w:rPr>
          <w:t>https://www.nditsolutions.com/post/cybersecurity-in-2025---what-smbs-need-to-know</w:t>
        </w:r>
      </w:hyperlink>
      <w:r>
        <w:t xml:space="preserve"> - Supports the evolving cybersecurity landscape in 2025, including the emergence of new threats like self-changing malware, polymorphic threats, and the importance of AI-powered security solutions and Zero Trust architecture.</w:t>
      </w:r>
      <w:r/>
    </w:p>
    <w:p>
      <w:pPr>
        <w:pStyle w:val="ListNumber"/>
        <w:spacing w:line="240" w:lineRule="auto"/>
        <w:ind w:left="720"/>
      </w:pPr>
      <w:r/>
      <w:hyperlink r:id="rId11">
        <w:r>
          <w:rPr>
            <w:color w:val="0000EE"/>
            <w:u w:val="single"/>
          </w:rPr>
          <w:t>https://www.nditsolutions.com/post/cybersecurity-in-2025---what-smbs-need-to-know</w:t>
        </w:r>
      </w:hyperlink>
      <w:r>
        <w:t xml:space="preserve"> - Highlights the need for SMBs to adopt a proactive approach to cybersecurity, including addressing IoT vulnerabilities and supply chain attacks, and the impact of quantum computing on current security measures.</w:t>
      </w:r>
      <w:r/>
    </w:p>
    <w:p>
      <w:pPr>
        <w:pStyle w:val="ListNumber"/>
        <w:spacing w:line="240" w:lineRule="auto"/>
        <w:ind w:left="720"/>
      </w:pPr>
      <w:r/>
      <w:hyperlink r:id="rId12">
        <w:r>
          <w:rPr>
            <w:color w:val="0000EE"/>
            <w:u w:val="single"/>
          </w:rPr>
          <w:t>https://www.loffler.com/blog/2025-top-it-trends-every-smb-should-know</w:t>
        </w:r>
      </w:hyperlink>
      <w:r>
        <w:t xml:space="preserve"> - Emphasizes the importance of enhancing security with advanced Multi Factor Authentication (MFA) and other security measures for SMBs in 2025.</w:t>
      </w:r>
      <w:r/>
    </w:p>
    <w:p>
      <w:pPr>
        <w:pStyle w:val="ListNumber"/>
        <w:spacing w:line="240" w:lineRule="auto"/>
        <w:ind w:left="720"/>
      </w:pPr>
      <w:r/>
      <w:hyperlink r:id="rId13">
        <w:r>
          <w:rPr>
            <w:color w:val="0000EE"/>
            <w:u w:val="single"/>
          </w:rPr>
          <w:t>https://techaisle.com/blog/589-top-smb-and-midmarket-predictions-for-2025</w:t>
        </w:r>
      </w:hyperlink>
      <w:r>
        <w:t xml:space="preserve"> - Discusses the role of AI in SMBs, including the adoption of AI-powered solutions for various business functions and the need for robust infrastructure to support AI initiatives.</w:t>
      </w:r>
      <w:r/>
    </w:p>
    <w:p>
      <w:pPr>
        <w:pStyle w:val="ListNumber"/>
        <w:spacing w:line="240" w:lineRule="auto"/>
        <w:ind w:left="720"/>
      </w:pPr>
      <w:r/>
      <w:hyperlink r:id="rId13">
        <w:r>
          <w:rPr>
            <w:color w:val="0000EE"/>
            <w:u w:val="single"/>
          </w:rPr>
          <w:t>https://techaisle.com/blog/589-top-smb-and-midmarket-predictions-for-2025</w:t>
        </w:r>
      </w:hyperlink>
      <w:r>
        <w:t xml:space="preserve"> - Highlights the importance of hybrid architectures, cloud integration, and the evolution of AI-as-a-Service to support SMBs in 2025.</w:t>
      </w:r>
      <w:r/>
    </w:p>
    <w:p>
      <w:pPr>
        <w:pStyle w:val="ListNumber"/>
        <w:spacing w:line="240" w:lineRule="auto"/>
        <w:ind w:left="720"/>
      </w:pPr>
      <w:r/>
      <w:hyperlink r:id="rId11">
        <w:r>
          <w:rPr>
            <w:color w:val="0000EE"/>
            <w:u w:val="single"/>
          </w:rPr>
          <w:t>https://www.nditsolutions.com/post/cybersecurity-in-2025---what-smbs-need-to-know</w:t>
        </w:r>
      </w:hyperlink>
      <w:r>
        <w:t xml:space="preserve"> - Supports the need for regulatory compliance and employee security awareness in the rapidly changing cybersecurity landscape of 2025.</w:t>
      </w:r>
      <w:r/>
    </w:p>
    <w:p>
      <w:pPr>
        <w:pStyle w:val="ListNumber"/>
        <w:spacing w:line="240" w:lineRule="auto"/>
        <w:ind w:left="720"/>
      </w:pPr>
      <w:r/>
      <w:hyperlink r:id="rId12">
        <w:r>
          <w:rPr>
            <w:color w:val="0000EE"/>
            <w:u w:val="single"/>
          </w:rPr>
          <w:t>https://www.loffler.com/blog/2025-top-it-trends-every-smb-should-know</w:t>
        </w:r>
      </w:hyperlink>
      <w:r>
        <w:t xml:space="preserve"> - Mentions the role of AI in compliance, including real-time monitoring, anomaly detection, and the generation of compliance reports that adapt to regulatory changes.</w:t>
      </w:r>
      <w:r/>
    </w:p>
    <w:p>
      <w:pPr>
        <w:pStyle w:val="ListNumber"/>
        <w:spacing w:line="240" w:lineRule="auto"/>
        <w:ind w:left="720"/>
      </w:pPr>
      <w:r/>
      <w:hyperlink r:id="rId13">
        <w:r>
          <w:rPr>
            <w:color w:val="0000EE"/>
            <w:u w:val="single"/>
          </w:rPr>
          <w:t>https://techaisle.com/blog/589-top-smb-and-midmarket-predictions-for-2025</w:t>
        </w:r>
      </w:hyperlink>
      <w:r>
        <w:t xml:space="preserve"> - Discusses the importance of balancing AI growth with green practices, such as data centres powered by renewable energy and innovations like server virtualisation and edge computing.</w:t>
      </w:r>
      <w:r/>
    </w:p>
    <w:p>
      <w:pPr>
        <w:pStyle w:val="ListNumber"/>
        <w:spacing w:line="240" w:lineRule="auto"/>
        <w:ind w:left="720"/>
      </w:pPr>
      <w:r/>
      <w:hyperlink r:id="rId11">
        <w:r>
          <w:rPr>
            <w:color w:val="0000EE"/>
            <w:u w:val="single"/>
          </w:rPr>
          <w:t>https://www.nditsolutions.com/post/cybersecurity-in-2025---what-smbs-need-to-know</w:t>
        </w:r>
      </w:hyperlink>
      <w:r>
        <w:t xml:space="preserve"> - Supports the trend of local micro-data centres and the concept of ‘data centre as a service’ to reduce latency and environmental impact for SMBs.</w:t>
      </w:r>
      <w:r/>
    </w:p>
    <w:p>
      <w:pPr>
        <w:pStyle w:val="ListNumber"/>
        <w:spacing w:line="240" w:lineRule="auto"/>
        <w:ind w:left="720"/>
      </w:pPr>
      <w:r/>
      <w:hyperlink r:id="rId13">
        <w:r>
          <w:rPr>
            <w:color w:val="0000EE"/>
            <w:u w:val="single"/>
          </w:rPr>
          <w:t>https://techaisle.com/blog/589-top-smb-and-midmarket-predictions-for-2025</w:t>
        </w:r>
      </w:hyperlink>
      <w:r>
        <w:t xml:space="preserve"> - Highlights the emergence of new cooling techniques like immersion cooling and the use of AI to optimise data centre operations, including energy use and predictive maintenance.</w:t>
      </w:r>
      <w:r/>
    </w:p>
    <w:p>
      <w:pPr>
        <w:pStyle w:val="ListNumber"/>
        <w:spacing w:line="240" w:lineRule="auto"/>
        <w:ind w:left="720"/>
      </w:pPr>
      <w:r/>
      <w:hyperlink r:id="rId14">
        <w:r>
          <w:rPr>
            <w:color w:val="0000EE"/>
            <w:u w:val="single"/>
          </w:rPr>
          <w:t>https://www.londondaily.news/expert-opinions-on-it-challenges-for-smbs-in-2025/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tastra.com/blog/security-audit/small-business-cyber-attack-statistics/" TargetMode="External"/><Relationship Id="rId11" Type="http://schemas.openxmlformats.org/officeDocument/2006/relationships/hyperlink" Target="https://www.nditsolutions.com/post/cybersecurity-in-2025---what-smbs-need-to-know" TargetMode="External"/><Relationship Id="rId12" Type="http://schemas.openxmlformats.org/officeDocument/2006/relationships/hyperlink" Target="https://www.loffler.com/blog/2025-top-it-trends-every-smb-should-know" TargetMode="External"/><Relationship Id="rId13" Type="http://schemas.openxmlformats.org/officeDocument/2006/relationships/hyperlink" Target="https://techaisle.com/blog/589-top-smb-and-midmarket-predictions-for-2025" TargetMode="External"/><Relationship Id="rId14" Type="http://schemas.openxmlformats.org/officeDocument/2006/relationships/hyperlink" Target="https://www.londondaily.news/expert-opinions-on-it-challenges-for-smb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