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prioritises artificial intelligence for economic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becoming a focal point for the UK government, as seen in recent developments including the publication of an AI opportunities action plan, and a series of high-profile speeches from key political figures. This week, Labour Party leader Keir Starmer outlined his vision for harnessing AI's potential to bring about significant economic growth and public service reform.</w:t>
      </w:r>
      <w:r/>
    </w:p>
    <w:p>
      <w:r/>
      <w:r>
        <w:t>Addressing the nation, Starmer stated, “AI could usher in a golden age of public service reform,” emphasising that the emerging technology offers a credible avenue for boosting productivity in the UK, particularly within the public sector. He elaborated on how AI could alleviate the workload of frontline workers—such as nurses, social workers, and teachers—by handling administrative tasks, thereby allowing them to focus on personal interactions and care.</w:t>
      </w:r>
      <w:r/>
    </w:p>
    <w:p>
      <w:r/>
      <w:r>
        <w:t>The government’s focus on AI aligns with the assertion made by the Prime Minister, who expressed that artificial intelligence is the defining opportunity of our generation and has already started transforming various facets of society. He highlighted applications of AI across several domains, including healthcare, education, and public infrastructure, with proposals such as utilising AI to manage NHS appointments more effectively and personalising educational experiences for students.</w:t>
      </w:r>
      <w:r/>
    </w:p>
    <w:p>
      <w:r/>
      <w:r>
        <w:t>The recent discourse surrounding AI comes as though the backdrop of the UK’s economic environment, where rising government borrowing costs present a challenge. The implications of this economic situation could lead to fresh spending cuts, which some analysts consider could impact the government’s ability to invest in innovative technologies. Nonetheless, both Starmer and the government appear to be intent on positioning the UK as a leader in the global race for AI development.</w:t>
      </w:r>
      <w:r/>
    </w:p>
    <w:p>
      <w:r/>
      <w:r>
        <w:t>In its newly announced strategy, the government has outlined initiatives designed to enhance the AI landscape. This includes establishing AI growth zones in redeveloping industrial sites, significantly increasing public sector computing capabilities, and creating a gold standard data access regime through a National Data Library. The aim is to attract investment and facilitate the development of AI technologies that could drive economic progress.</w:t>
      </w:r>
      <w:r/>
    </w:p>
    <w:p>
      <w:r/>
      <w:r>
        <w:t>Recent investments in the AI sector highlight growing confidence in the potential for transformative change within the economy. Vantage Data Centers has committed over £12 billion toward new data centres in the UK, including plans to build one of Europe’s largest data facilities in Wales, which is expected to create approximately 11,500 jobs.</w:t>
      </w:r>
      <w:r/>
    </w:p>
    <w:p>
      <w:r/>
      <w:r>
        <w:t>As the government advances its plans, it is poised to navigate a complex landscape characterized by both opportunities and challenges. There is a palpable urgency to establish a robust framework for AI development that leverages the unique advantages of the UK, ranging from its scientific talent to its commitment to democratic values.</w:t>
      </w:r>
      <w:r/>
    </w:p>
    <w:p>
      <w:r/>
      <w:r>
        <w:t>An essential aspect of this agenda is finding a balance between the promise of AI and the necessary regulatory measures to ensure public safety and ethical standards. Notably, previous approaches to AI, particularly during Rishi Sunak’s tenure, focused heavily on the safety and regulatory implications. The current government’s shift towards the economic benefits of AI indicates a strategic pivot intended to foster innovation and investment.</w:t>
      </w:r>
      <w:r/>
    </w:p>
    <w:p>
      <w:r/>
      <w:r>
        <w:t>As directives evolve and more public statements are anticipated, the commitment to harness AI's capabilities could significantly reshape business practices and public services in the UK. The ramifications of this technological drive will likely become increasingly prominent in the national discourse as new developments unfold.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https://www.itpro.com/technology/artificial-intelligence/public-sector-improvements-infrastructure-investment-and-ai-pothole-repairs-tech-industry-welcomes-uks-ambitious-ai-action-plan</w:t>
        </w:r>
      </w:hyperlink>
      <w:r>
        <w:t xml:space="preserve"> - Corroborates the UK government's AI Opportunity Action Plan, including the focus on economic growth, public service reform, and the establishment of AI growth zones.</w:t>
      </w:r>
      <w:r/>
    </w:p>
    <w:p>
      <w:pPr>
        <w:pStyle w:val="ListNumber"/>
        <w:spacing w:line="240" w:lineRule="auto"/>
        <w:ind w:left="720"/>
      </w:pPr>
      <w:r/>
      <w:hyperlink r:id="rId11">
        <w:r>
          <w:rPr>
            <w:color w:val="0000EE"/>
            <w:u w:val="single"/>
          </w:rPr>
          <w:t>https://www.government-transformation.com/data/government-launches-ai-opportunities-action-plan</w:t>
        </w:r>
      </w:hyperlink>
      <w:r>
        <w:t xml:space="preserve"> - Details the AI Opportunities Action Plan, including scaling AI across the public sector, improving service delivery, and creating a digital centre within the Department for Science, Innovation, and Technology.</w:t>
      </w:r>
      <w:r/>
    </w:p>
    <w:p>
      <w:pPr>
        <w:pStyle w:val="ListNumber"/>
        <w:spacing w:line="240" w:lineRule="auto"/>
        <w:ind w:left="720"/>
      </w:pPr>
      <w:r/>
      <w:hyperlink r:id="rId12">
        <w:r>
          <w:rPr>
            <w:color w:val="0000EE"/>
            <w:u w:val="single"/>
          </w:rPr>
          <w:t>https://www.publicsectorexecutive.com/articles/governments-ai-ambitions</w:t>
        </w:r>
      </w:hyperlink>
      <w:r>
        <w:t xml:space="preserve"> - Supports the Prime Minister's statements on AI's potential to transform public services, boost productivity, and attract investment, with specific examples in healthcare and education.</w:t>
      </w:r>
      <w:r/>
    </w:p>
    <w:p>
      <w:pPr>
        <w:pStyle w:val="ListNumber"/>
        <w:spacing w:line="240" w:lineRule="auto"/>
        <w:ind w:left="720"/>
      </w:pPr>
      <w:r/>
      <w:hyperlink r:id="rId10">
        <w:r>
          <w:rPr>
            <w:color w:val="0000EE"/>
            <w:u w:val="single"/>
          </w:rPr>
          <w:t>https://www.itpro.com/technology/artificial-intelligence/public-sector-improvements-infrastructure-investment-and-ai-pothole-repairs-tech-industry-welcomes-uks-ambitious-ai-action-plan</w:t>
        </w:r>
      </w:hyperlink>
      <w:r>
        <w:t xml:space="preserve"> - Mentions the government's plan to increase public compute capacity by twentyfold and the creation of a new national supercomputer.</w:t>
      </w:r>
      <w:r/>
    </w:p>
    <w:p>
      <w:pPr>
        <w:pStyle w:val="ListNumber"/>
        <w:spacing w:line="240" w:lineRule="auto"/>
        <w:ind w:left="720"/>
      </w:pPr>
      <w:r/>
      <w:hyperlink r:id="rId11">
        <w:r>
          <w:rPr>
            <w:color w:val="0000EE"/>
            <w:u w:val="single"/>
          </w:rPr>
          <w:t>https://www.government-transformation.com/data/government-launches-ai-opportunities-action-plan</w:t>
        </w:r>
      </w:hyperlink>
      <w:r>
        <w:t xml:space="preserve"> - Explains the establishment of AI growth zones, including the first zone in Culham, Oxfordshire, and the focus on sustainable energy solutions.</w:t>
      </w:r>
      <w:r/>
    </w:p>
    <w:p>
      <w:pPr>
        <w:pStyle w:val="ListNumber"/>
        <w:spacing w:line="240" w:lineRule="auto"/>
        <w:ind w:left="720"/>
      </w:pPr>
      <w:r/>
      <w:hyperlink r:id="rId12">
        <w:r>
          <w:rPr>
            <w:color w:val="0000EE"/>
            <w:u w:val="single"/>
          </w:rPr>
          <w:t>https://www.publicsectorexecutive.com/articles/governments-ai-ambitions</w:t>
        </w:r>
      </w:hyperlink>
      <w:r>
        <w:t xml:space="preserve"> - Highlights AI applications in healthcare, such as diagnosing illnesses and streamlining hospital discharge processes, and in education, such as automating administrative tasks.</w:t>
      </w:r>
      <w:r/>
    </w:p>
    <w:p>
      <w:pPr>
        <w:pStyle w:val="ListNumber"/>
        <w:spacing w:line="240" w:lineRule="auto"/>
        <w:ind w:left="720"/>
      </w:pPr>
      <w:r/>
      <w:hyperlink r:id="rId10">
        <w:r>
          <w:rPr>
            <w:color w:val="0000EE"/>
            <w:u w:val="single"/>
          </w:rPr>
          <w:t>https://www.itpro.com/technology/artificial-intelligence/public-sector-improvements-infrastructure-investment-and-ai-pothole-repairs-tech-industry-welcomes-uks-ambitious-ai-action-plan</w:t>
        </w:r>
      </w:hyperlink>
      <w:r>
        <w:t xml:space="preserve"> - Quotes Prime Minister Keir Starmer on the importance of AI in improving public services and the economy, and the need to move quickly to remain competitive.</w:t>
      </w:r>
      <w:r/>
    </w:p>
    <w:p>
      <w:pPr>
        <w:pStyle w:val="ListNumber"/>
        <w:spacing w:line="240" w:lineRule="auto"/>
        <w:ind w:left="720"/>
      </w:pPr>
      <w:r/>
      <w:hyperlink r:id="rId11">
        <w:r>
          <w:rPr>
            <w:color w:val="0000EE"/>
            <w:u w:val="single"/>
          </w:rPr>
          <w:t>https://www.government-transformation.com/data/government-launches-ai-opportunities-action-plan</w:t>
        </w:r>
      </w:hyperlink>
      <w:r>
        <w:t xml:space="preserve"> - Discusses the economic benefits of AI adoption, including the IMF's estimate of a 1.5% annual boost to UK productivity and the addition of £47 billion to the economy each year.</w:t>
      </w:r>
      <w:r/>
    </w:p>
    <w:p>
      <w:pPr>
        <w:pStyle w:val="ListNumber"/>
        <w:spacing w:line="240" w:lineRule="auto"/>
        <w:ind w:left="720"/>
      </w:pPr>
      <w:r/>
      <w:hyperlink r:id="rId12">
        <w:r>
          <w:rPr>
            <w:color w:val="0000EE"/>
            <w:u w:val="single"/>
          </w:rPr>
          <w:t>https://www.publicsectorexecutive.com/articles/governments-ai-ambitions</w:t>
        </w:r>
      </w:hyperlink>
      <w:r>
        <w:t xml:space="preserve"> - Mentions the government's commitment to creating a robust framework for AI development, balancing innovation with regulatory measures for public safety and ethical standards.</w:t>
      </w:r>
      <w:r/>
    </w:p>
    <w:p>
      <w:pPr>
        <w:pStyle w:val="ListNumber"/>
        <w:spacing w:line="240" w:lineRule="auto"/>
        <w:ind w:left="720"/>
      </w:pPr>
      <w:r/>
      <w:hyperlink r:id="rId10">
        <w:r>
          <w:rPr>
            <w:color w:val="0000EE"/>
            <w:u w:val="single"/>
          </w:rPr>
          <w:t>https://www.itpro.com/technology/artificial-intelligence/public-sector-improvements-infrastructure-investment-and-ai-pothole-repairs-tech-industry-welcomes-uks-ambitious-ai-action-plan</w:t>
        </w:r>
      </w:hyperlink>
      <w:r>
        <w:t xml:space="preserve"> - Details the strategic shift from focusing on safety and regulatory implications to emphasizing the economic benefits of AI under the current government.</w:t>
      </w:r>
      <w:r/>
    </w:p>
    <w:p>
      <w:pPr>
        <w:pStyle w:val="ListNumber"/>
        <w:spacing w:line="240" w:lineRule="auto"/>
        <w:ind w:left="720"/>
      </w:pPr>
      <w:r/>
      <w:hyperlink r:id="rId13">
        <w:r>
          <w:rPr>
            <w:color w:val="0000EE"/>
            <w:u w:val="single"/>
          </w:rPr>
          <w:t>https://www.ft.com/content/4d448059-5a3f-405c-9343-84cf7e5b90c0</w:t>
        </w:r>
      </w:hyperlink>
      <w:r>
        <w:t xml:space="preserve"> - Please view link - unable to able to access data</w:t>
      </w:r>
      <w:r/>
    </w:p>
    <w:p>
      <w:pPr>
        <w:pStyle w:val="ListNumber"/>
        <w:spacing w:line="240" w:lineRule="auto"/>
        <w:ind w:left="720"/>
      </w:pPr>
      <w:r/>
      <w:hyperlink r:id="rId14">
        <w:r>
          <w:rPr>
            <w:color w:val="0000EE"/>
            <w:u w:val="single"/>
          </w:rPr>
          <w:t>https://www.theguardian.com/politics/live/2025/jan/13/keir-starmer-labour-ai-yvette-cooper-tulip-siddiq-latest-politics-news-live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pro.com/technology/artificial-intelligence/public-sector-improvements-infrastructure-investment-and-ai-pothole-repairs-tech-industry-welcomes-uks-ambitious-ai-action-plan" TargetMode="External"/><Relationship Id="rId11" Type="http://schemas.openxmlformats.org/officeDocument/2006/relationships/hyperlink" Target="https://www.government-transformation.com/data/government-launches-ai-opportunities-action-plan" TargetMode="External"/><Relationship Id="rId12" Type="http://schemas.openxmlformats.org/officeDocument/2006/relationships/hyperlink" Target="https://www.publicsectorexecutive.com/articles/governments-ai-ambitions" TargetMode="External"/><Relationship Id="rId13" Type="http://schemas.openxmlformats.org/officeDocument/2006/relationships/hyperlink" Target="https://www.ft.com/content/4d448059-5a3f-405c-9343-84cf7e5b90c0" TargetMode="External"/><Relationship Id="rId14" Type="http://schemas.openxmlformats.org/officeDocument/2006/relationships/hyperlink" Target="https://www.theguardian.com/politics/live/2025/jan/13/keir-starmer-labour-ai-yvette-cooper-tulip-siddiq-latest-politics-news-l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