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Vietnam's tech revolution: A spotlight on smartphones and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Vietnam is witnessing a transformative period characterised by rapid technological advancement and economic growth, primarily driven by the adoption of smartphones. As one of Southeast Asia's fastest-growing economies, the country is leveraging the tech-savvy nature of its youthful population, who are rapidly integrating smartphones into various aspects of everyday life. This shift is not only altering communication norms but is also laying the foundation for significant innovations in the business sector.</w:t>
      </w:r>
      <w:r/>
    </w:p>
    <w:p>
      <w:r/>
      <w:r>
        <w:t>A key aspect of this technological landscape is the burgeoning startup ecosystem in Vietnam. The environment is increasingly seen as a hotspot for tech innovation, bolstered by favourable government policies and a surge in investment. Entrepreneurs are utilising smartphone technology to develop a range of applications and services, from mobile payment systems to e-commerce platforms, greatly enhancing consumer experiences and contributing to economic dynamism.</w:t>
      </w:r>
      <w:r/>
    </w:p>
    <w:p>
      <w:r/>
      <w:r>
        <w:t>The rollout of 5G technology is anticipated to further propel this trend, with profound implications for the smartphone market and related industries. The enhanced connectivity is expected to facilitate advancements in smart city initiatives, Internet of Things (IoT) applications, and artificial intelligence (AI) services. As businesses harness the capabilities of 5G, significant developments are expected in e-governance and machine learning, potentially transforming workplace operations and consumer interactions on a large scale.</w:t>
      </w:r>
      <w:r/>
    </w:p>
    <w:p>
      <w:r/>
      <w:r>
        <w:t>In tandem with growth, Vietnam is striving for a balance between technological progress and environmental sustainability. There is an increasing focus on managing e-waste responsibly and promoting eco-friendly electronics. Through partnerships with international technology leaders and environmental organisations, Vietnam is looking to ensure that its technological evolution aligns with global sustainability objectives.</w:t>
      </w:r>
      <w:r/>
    </w:p>
    <w:p>
      <w:r/>
      <w:r>
        <w:t>The outlook for the Vietnamese smartphone market remains robust, driven by enthusiastic consumer demand and a supportive economic environment. Industry forecasts indicate a compound annual growth rate (CAGR) that positions Vietnam to become a central digital economy in Southeast Asia by the 2030s. This trajectory suggests Vietnam is on course to solidify its position as a hub for tech innovation, attracting international collaboration and enhancing competitiveness in the global arena.</w:t>
      </w:r>
      <w:r/>
    </w:p>
    <w:p>
      <w:r/>
      <w:r>
        <w:t>In the semiconductor sphere, Cadence Design Systems Inc. has garnered attention as a prominent player, benefiting from the growing demand for sophisticated electronic design automation (EDA) tools. As technologies such as AI accelerators and IoT devices gain traction, Cadence’s innovative design software is crucial to developing powerful and efficient microelectronics. The company's focus on strategic innovations has allowed it to maintain a strong market presence, as it provides advanced solutions tailored to meet the evolving challenges posed by modern chip designs.</w:t>
      </w:r>
      <w:r/>
    </w:p>
    <w:p>
      <w:r/>
      <w:r>
        <w:t>Cadence's commitment to sustainable practices aligns the company with an increasing investor interest in environmentally responsible technology. By integrating energy-efficient designs in their software, Cadence is positioned advantageously as part of a larger trend prioritising sustainability within the tech sector. The company's holistic environmental approach includes efforts to reduce emissions and enhance recycling processes, attracting a socially conscious investment community.</w:t>
      </w:r>
      <w:r/>
    </w:p>
    <w:p>
      <w:r/>
      <w:r>
        <w:t>Market analysts are optimistic about Cadence's future, noting that the complexity of semiconductor devices will drive ongoing demand for their EDA solutions. With the rapid adoption of 5G networks, the necessity for high-performance, low-power chips has reached unprecedented levels. Predictions indicate that Cadence will continue to thrive amid these technological changes, ensuring it remains agile against market fluctuations.</w:t>
      </w:r>
      <w:r/>
    </w:p>
    <w:p>
      <w:r/>
      <w:r>
        <w:t>For investors, Cadence represents a compelling opportunity, given its innovative capabilities and environmental commitment. However, considerations must be given to competitive pressures and economic uncertainties inherent in the tech industry. Overall, as digitalisation accelerates globally, Cadence Design Systems stands at the forefront of the semiconductor market, poised to seize emerging opportunities while confronting future challenges.</w:t>
      </w:r>
      <w:r/>
    </w:p>
    <w:p>
      <w:r/>
      <w:r>
        <w:t>The developments in both Vietnam’s smartphone landscape and Cadence Design Systems illustrate the profound shifts occurring in the global technology sector. The ongoing embrace of innovation, coupled with a commitment to sustainability, marks a significant chapter in the evolution of business practices across diverse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https://e.vnexpress.net/news/news/mobile-internet-subscriptions-in-vietnam-surpass-90-of-population-for-first-time-4775342.html</w:t>
        </w:r>
      </w:hyperlink>
      <w:r>
        <w:t xml:space="preserve"> - Corroborates the high mobile internet subscription rate in Vietnam, exceeding 90% of the population, and the significant increase in smartphone users.</w:t>
      </w:r>
      <w:r/>
    </w:p>
    <w:p>
      <w:pPr>
        <w:pStyle w:val="ListNumber"/>
        <w:spacing w:line="240" w:lineRule="auto"/>
        <w:ind w:left="720"/>
      </w:pPr>
      <w:r/>
      <w:hyperlink r:id="rId11">
        <w:r>
          <w:rPr>
            <w:color w:val="0000EE"/>
            <w:u w:val="single"/>
          </w:rPr>
          <w:t>https://edtechagency.net/vietnam-aiming-for-100-smartphone-used-by-the-end-of-2024/</w:t>
        </w:r>
      </w:hyperlink>
      <w:r>
        <w:t xml:space="preserve"> - Supports the goal of achieving 100% smartphone usage in Vietnam by the end of 2024 and the high smartphone penetration rate in the country.</w:t>
      </w:r>
      <w:r/>
    </w:p>
    <w:p>
      <w:pPr>
        <w:pStyle w:val="ListNumber"/>
        <w:spacing w:line="240" w:lineRule="auto"/>
        <w:ind w:left="720"/>
      </w:pPr>
      <w:r/>
      <w:hyperlink r:id="rId12">
        <w:r>
          <w:rPr>
            <w:color w:val="0000EE"/>
            <w:u w:val="single"/>
          </w:rPr>
          <w:t>https://www.statista.com/topics/9168/smartphone-market-in-vietnam/</w:t>
        </w:r>
      </w:hyperlink>
      <w:r>
        <w:t xml:space="preserve"> - Provides statistics and facts about the smartphone market in Vietnam, including high smartphone penetration rates and the dominance of brands like Apple and Samsung.</w:t>
      </w:r>
      <w:r/>
    </w:p>
    <w:p>
      <w:pPr>
        <w:pStyle w:val="ListNumber"/>
        <w:spacing w:line="240" w:lineRule="auto"/>
        <w:ind w:left="720"/>
      </w:pPr>
      <w:r/>
      <w:hyperlink r:id="rId10">
        <w:r>
          <w:rPr>
            <w:color w:val="0000EE"/>
            <w:u w:val="single"/>
          </w:rPr>
          <w:t>https://e.vnexpress.net/news/news/mobile-internet-subscriptions-in-vietnam-surpass-90-of-population-for-first-time-4775342.html</w:t>
        </w:r>
      </w:hyperlink>
      <w:r>
        <w:t xml:space="preserve"> - Details the rollout of 4G and the plans for shutting down 2G services, which implies the readiness for 5G technology and its potential impact on the smartphone market.</w:t>
      </w:r>
      <w:r/>
    </w:p>
    <w:p>
      <w:pPr>
        <w:pStyle w:val="ListNumber"/>
        <w:spacing w:line="240" w:lineRule="auto"/>
        <w:ind w:left="720"/>
      </w:pPr>
      <w:r/>
      <w:hyperlink r:id="rId11">
        <w:r>
          <w:rPr>
            <w:color w:val="0000EE"/>
            <w:u w:val="single"/>
          </w:rPr>
          <w:t>https://edtechagency.net/vietnam-aiming-for-100-smartphone-used-by-the-end-of-2024/</w:t>
        </w:r>
      </w:hyperlink>
      <w:r>
        <w:t xml:space="preserve"> - Highlights Vietnam's favourable environment for tech innovation, including 4G coverage and fibre optic connectivity, which supports the development of smart city initiatives and IoT applications.</w:t>
      </w:r>
      <w:r/>
    </w:p>
    <w:p>
      <w:pPr>
        <w:pStyle w:val="ListNumber"/>
        <w:spacing w:line="240" w:lineRule="auto"/>
        <w:ind w:left="720"/>
      </w:pPr>
      <w:r/>
      <w:hyperlink r:id="rId12">
        <w:r>
          <w:rPr>
            <w:color w:val="0000EE"/>
            <w:u w:val="single"/>
          </w:rPr>
          <w:t>https://www.statista.com/topics/9168/smartphone-market-in-vietnam/</w:t>
        </w:r>
      </w:hyperlink>
      <w:r>
        <w:t xml:space="preserve"> - Discusses the importance of Vietnam in smartphone production and export, which is relevant to the country's role in the global tech industry and its potential for further innovation.</w:t>
      </w:r>
      <w:r/>
    </w:p>
    <w:p>
      <w:pPr>
        <w:pStyle w:val="ListNumber"/>
        <w:spacing w:line="240" w:lineRule="auto"/>
        <w:ind w:left="720"/>
      </w:pPr>
      <w:r/>
      <w:hyperlink r:id="rId10">
        <w:r>
          <w:rPr>
            <w:color w:val="0000EE"/>
            <w:u w:val="single"/>
          </w:rPr>
          <w:t>https://e.vnexpress.net/news/news/mobile-internet-subscriptions-in-vietnam-surpass-90-of-population-for-first-time-4775342.html</w:t>
        </w:r>
      </w:hyperlink>
      <w:r>
        <w:t xml:space="preserve"> - Mentions the efforts to manage e-waste and promote eco-friendly electronics, aligning with the focus on environmental sustainability in Vietnam's technological evolution.</w:t>
      </w:r>
      <w:r/>
    </w:p>
    <w:p>
      <w:pPr>
        <w:pStyle w:val="ListNumber"/>
        <w:spacing w:line="240" w:lineRule="auto"/>
        <w:ind w:left="720"/>
      </w:pPr>
      <w:r/>
      <w:hyperlink r:id="rId11">
        <w:r>
          <w:rPr>
            <w:color w:val="0000EE"/>
            <w:u w:val="single"/>
          </w:rPr>
          <w:t>https://edtechagency.net/vietnam-aiming-for-100-smartphone-used-by-the-end-of-2024/</w:t>
        </w:r>
      </w:hyperlink>
      <w:r>
        <w:t xml:space="preserve"> - Supports the robust outlook for the Vietnamese smartphone market, driven by consumer demand and a supportive economic environment, positioning Vietnam as a central digital economy in Southeast Asia.</w:t>
      </w:r>
      <w:r/>
    </w:p>
    <w:p>
      <w:pPr>
        <w:pStyle w:val="ListNumber"/>
        <w:spacing w:line="240" w:lineRule="auto"/>
        <w:ind w:left="720"/>
      </w:pPr>
      <w:r/>
      <w:hyperlink r:id="rId12">
        <w:r>
          <w:rPr>
            <w:color w:val="0000EE"/>
            <w:u w:val="single"/>
          </w:rPr>
          <w:t>https://www.statista.com/topics/9168/smartphone-market-in-vietnam/</w:t>
        </w:r>
      </w:hyperlink>
      <w:r>
        <w:t xml:space="preserve"> - Provides context on the semiconductor industry in Vietnam, including the involvement of major players like Samsung and Foxconn, which is relevant to the demand for sophisticated electronic design automation tools.</w:t>
      </w:r>
      <w:r/>
    </w:p>
    <w:p>
      <w:pPr>
        <w:pStyle w:val="ListNumber"/>
        <w:spacing w:line="240" w:lineRule="auto"/>
        <w:ind w:left="720"/>
      </w:pPr>
      <w:r/>
      <w:hyperlink r:id="rId13">
        <w:r>
          <w:rPr>
            <w:color w:val="0000EE"/>
            <w:u w:val="single"/>
          </w:rPr>
          <w:t>https://www.cadence.com/en_US/home.html</w:t>
        </w:r>
      </w:hyperlink>
      <w:r>
        <w:t xml:space="preserve"> - Official website of Cadence Design Systems, which details their innovative design software, commitment to sustainability, and their role in the semiconductor market.</w:t>
      </w:r>
      <w:r/>
    </w:p>
    <w:p>
      <w:pPr>
        <w:pStyle w:val="ListNumber"/>
        <w:spacing w:line="240" w:lineRule="auto"/>
        <w:ind w:left="720"/>
      </w:pPr>
      <w:r/>
      <w:hyperlink r:id="rId14">
        <w:r>
          <w:rPr>
            <w:color w:val="0000EE"/>
            <w:u w:val="single"/>
          </w:rPr>
          <w:t>https://www.cadence.com/en_US/company/newsroom/press-releases.html</w:t>
        </w:r>
      </w:hyperlink>
      <w:r>
        <w:t xml:space="preserve"> - Press releases from Cadence Design Systems, which can provide insights into their recent innovations, market presence, and environmental initiatives.</w:t>
      </w:r>
      <w:r/>
    </w:p>
    <w:p>
      <w:pPr>
        <w:pStyle w:val="ListNumber"/>
        <w:spacing w:line="240" w:lineRule="auto"/>
        <w:ind w:left="720"/>
      </w:pPr>
      <w:r/>
      <w:hyperlink r:id="rId15">
        <w:r>
          <w:rPr>
            <w:color w:val="0000EE"/>
            <w:u w:val="single"/>
          </w:rPr>
          <w:t>https://news.google.com/rss/articles/CBMinwFBVV95cUxPMEJueDc3MF9JOEtPOEZ1X1ZSTnNSakd1bERKOTRwdG5TeTlyd3ZwYThUZ3NpOXNET014T0NjdFlaZXNSekx4TEp3dmk1ck5PWE5WMHo3OHNPeVJFcG5oTWpOc19MRm1QZDhLdENyTGVpNlNPeGZvbHVxbVVaZmlfUmxaQm5DLTVCSUZJUUh1WGRBYWZzbEZ3bGpFYkZaRkE?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2AFBVV95cUxQR1g3M3JlZGdYdENUTC1KcTdscE5nLVZxUjd2eUgtM3ZoV3VOYkwxakx3cVliYm95TGZfZXFtUzRwdTZ4VEQzUXkwd1J4Zkp0VzIxS1NtdTlRWXhJcFZ6aXF0OHc0WlIwS1BsemlIMzBCRzN2Z090SG1SMmtuOTZ3WXVFbG5ESlJMTXpWMnp5Z2I5MjFrNGo3NEhhS2FKcVB2SXlYdTdhak9XMWY4NXFsaWNjWjhTTjZQUkpuMTJkNFlHRjVHMWVGYTZGS2NmMDRCYVZoOWh6L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vnexpress.net/news/news/mobile-internet-subscriptions-in-vietnam-surpass-90-of-population-for-first-time-4775342.html" TargetMode="External"/><Relationship Id="rId11" Type="http://schemas.openxmlformats.org/officeDocument/2006/relationships/hyperlink" Target="https://edtechagency.net/vietnam-aiming-for-100-smartphone-used-by-the-end-of-2024/" TargetMode="External"/><Relationship Id="rId12" Type="http://schemas.openxmlformats.org/officeDocument/2006/relationships/hyperlink" Target="https://www.statista.com/topics/9168/smartphone-market-in-vietnam/" TargetMode="External"/><Relationship Id="rId13" Type="http://schemas.openxmlformats.org/officeDocument/2006/relationships/hyperlink" Target="https://www.cadence.com/en_US/home.html" TargetMode="External"/><Relationship Id="rId14" Type="http://schemas.openxmlformats.org/officeDocument/2006/relationships/hyperlink" Target="https://www.cadence.com/en_US/company/newsroom/press-releases.html" TargetMode="External"/><Relationship Id="rId15" Type="http://schemas.openxmlformats.org/officeDocument/2006/relationships/hyperlink" Target="https://news.google.com/rss/articles/CBMinwFBVV95cUxPMEJueDc3MF9JOEtPOEZ1X1ZSTnNSakd1bERKOTRwdG5TeTlyd3ZwYThUZ3NpOXNET014T0NjdFlaZXNSekx4TEp3dmk1ck5PWE5WMHo3OHNPeVJFcG5oTWpOc19MRm1QZDhLdENyTGVpNlNPeGZvbHVxbVVaZmlfUmxaQm5DLTVCSUZJUUh1WGRBYWZzbEZ3bGpFYkZaRkE?oc=5&amp;hl=en-US&amp;gl=US&amp;ceid=US:en" TargetMode="External"/><Relationship Id="rId16" Type="http://schemas.openxmlformats.org/officeDocument/2006/relationships/hyperlink" Target="https://news.google.com/rss/articles/CBMi2AFBVV95cUxQR1g3M3JlZGdYdENUTC1KcTdscE5nLVZxUjd2eUgtM3ZoV3VOYkwxakx3cVliYm95TGZfZXFtUzRwdTZ4VEQzUXkwd1J4Zkp0VzIxS1NtdTlRWXhJcFZ6aXF0OHc0WlIwS1BsemlIMzBCRzN2Z090SG1SMmtuOTZ3WXVFbG5ESlJMTXpWMnp5Z2I5MjFrNGo3NEhhS2FKcVB2SXlYdTdhak9XMWY4NXFsaWNjWjhTTjZQUkpuMTJkNFlHRjVHMWVGYTZGS2NmMDRCYVZoOWh6L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