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payments landscape transforms with technology and consumer demands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landscape of global payments is undergoing significant transformation driven by evolving consumer expectations and technological advancements. As financial transactions shift toward more seamless and secure solutions, businesses and financial institutions are adapting their approaches and strategies. This transformation was the focal point of a live webinar hosted by Finance Magnates in partnership with Visa Direct, held on December 4, 2024. </w:t>
      </w:r>
      <w:r/>
    </w:p>
    <w:p>
      <w:r/>
      <w:r>
        <w:t>Industry experts gathered to discuss the multi-faceted dynamics involved in the future of payments, highlighting trends, challenges, and opportunities that organisations might face as they navigate this evolving sector. The webinar aimed to equip participants with essential insights to enhance their operational strategies looking ahead to 2025.</w:t>
      </w:r>
      <w:r/>
    </w:p>
    <w:p>
      <w:r/>
      <w:r>
        <w:t>Central to the discussion was the increased consumer demand for quick and secure transactions, particularly in the context of both in-store purchases and international transfers. The rise of digital payment methods has led to greater expectations for frictionless user experiences, which pose challenges to traditional payment processing systems. Panel speakers emphasized that businesses must innovate collaboratively to meet these changing needs effectively.</w:t>
      </w:r>
      <w:r/>
    </w:p>
    <w:p>
      <w:r/>
      <w:r>
        <w:t>The webinar also acknowledged the crucial role of technology in revolutionising payment methods. Emerging technologies such as artificial intelligence, blockchain, and contactless payment systems are not only streamlining transactions but also improving security measures, thereby instilling greater confidence among consumers.</w:t>
      </w:r>
      <w:r/>
    </w:p>
    <w:p>
      <w:r/>
      <w:r>
        <w:t xml:space="preserve">Despite potential benefits, the shift in payment practices presents specific challenges. Regulatory compliance, cybersecurity risks, and the need for pervasive digital infrastructure were noted as key areas that businesses must address to remain competitive in this rapidly evolving environment. </w:t>
      </w:r>
      <w:r/>
    </w:p>
    <w:p>
      <w:r/>
      <w:r>
        <w:t>While attendees received valuable takeaways regarding navigating the intricacies of global payments, the information shared during the session was accompanied by a disclaimer. Participants were reminded that the viewpoints expressed were those of the individual speakers and did not necessarily reflect the official positions of their respective companies. The cautionary note reiterated that the insights should not be regarded as financial, legal, or investment advice, prompting attendees to consult competent professionals for such guidance.</w:t>
      </w:r>
      <w:r/>
    </w:p>
    <w:p>
      <w:r/>
      <w:r>
        <w:t>As the global payments landscape continues to evolve, the insights gathered from this discussion underline the necessity for businesses to stay abreast of trends and technological innovations that are reshaping consumer expectations. The ongoing dialogue among industry experts will be instrumental in guiding organisations as they prepare for an increasingly digital future in payments.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https://investors.globalpayments.com/news-events/press-releases/detail/465/global-payments-releases-its-2025-commerce-and-payment</w:t>
        </w:r>
      </w:hyperlink>
      <w:r>
        <w:t xml:space="preserve"> - Corroborates the transformation in the global payments landscape, highlighting trends such as AI, unified commerce platforms, and advanced security measures.</w:t>
      </w:r>
      <w:r/>
    </w:p>
    <w:p>
      <w:pPr>
        <w:pStyle w:val="ListNumber"/>
        <w:spacing w:line="240" w:lineRule="auto"/>
        <w:ind w:left="720"/>
      </w:pPr>
      <w:r/>
      <w:hyperlink r:id="rId11">
        <w:r>
          <w:rPr>
            <w:color w:val="0000EE"/>
            <w:u w:val="single"/>
          </w:rPr>
          <w:t>https://www.gtlaw.com/en/insights/2025/1/published-articles/top-trends-for-2025-international-payments</w:t>
        </w:r>
      </w:hyperlink>
      <w:r>
        <w:t xml:space="preserve"> - Discusses regulatory compliance, technological advancements, and challenges in the international payments sector, aligning with the webinar's focus on regulatory and technological trends.</w:t>
      </w:r>
      <w:r/>
    </w:p>
    <w:p>
      <w:pPr>
        <w:pStyle w:val="ListNumber"/>
        <w:spacing w:line="240" w:lineRule="auto"/>
        <w:ind w:left="720"/>
      </w:pPr>
      <w:r/>
      <w:hyperlink r:id="rId11">
        <w:r>
          <w:rPr>
            <w:color w:val="0000EE"/>
            <w:u w:val="single"/>
          </w:rPr>
          <w:t>https://www.gtlaw.com/en/insights/2025/1/published-articles/top-trends-for-2025-international-payments</w:t>
        </w:r>
      </w:hyperlink>
      <w:r>
        <w:t xml:space="preserve"> - Details the integration of AI and machine learning to enhance customer experience and operational efficiency, as well as the importance of cybersecurity and data privacy.</w:t>
      </w:r>
      <w:r/>
    </w:p>
    <w:p>
      <w:pPr>
        <w:pStyle w:val="ListNumber"/>
        <w:spacing w:line="240" w:lineRule="auto"/>
        <w:ind w:left="720"/>
      </w:pPr>
      <w:r/>
      <w:hyperlink r:id="rId10">
        <w:r>
          <w:rPr>
            <w:color w:val="0000EE"/>
            <w:u w:val="single"/>
          </w:rPr>
          <w:t>https://investors.globalpayments.com/news-events/press-releases/detail/465/global-payments-releases-its-2025-commerce-and-payment</w:t>
        </w:r>
      </w:hyperlink>
      <w:r>
        <w:t xml:space="preserve"> - Highlights the role of embedded payments and the growth of embedded finance, which aligns with the discussion on innovative payment methods.</w:t>
      </w:r>
      <w:r/>
    </w:p>
    <w:p>
      <w:pPr>
        <w:pStyle w:val="ListNumber"/>
        <w:spacing w:line="240" w:lineRule="auto"/>
        <w:ind w:left="720"/>
      </w:pPr>
      <w:r/>
      <w:hyperlink r:id="rId11">
        <w:r>
          <w:rPr>
            <w:color w:val="0000EE"/>
            <w:u w:val="single"/>
          </w:rPr>
          <w:t>https://www.gtlaw.com/en/insights/2025/1/published-articles/top-trends-for-2025-international-payments</w:t>
        </w:r>
      </w:hyperlink>
      <w:r>
        <w:t xml:space="preserve"> - Mentions the anticipated adoption of the Third Payment Services Directive (PSD3) and the Payment Services Regulation (PSR) in Europe, emphasizing regulatory changes in the payments sector.</w:t>
      </w:r>
      <w:r/>
    </w:p>
    <w:p>
      <w:pPr>
        <w:pStyle w:val="ListNumber"/>
        <w:spacing w:line="240" w:lineRule="auto"/>
        <w:ind w:left="720"/>
      </w:pPr>
      <w:r/>
      <w:hyperlink r:id="rId12">
        <w:r>
          <w:rPr>
            <w:color w:val="0000EE"/>
            <w:u w:val="single"/>
          </w:rPr>
          <w:t>https://www.paymentsdive.com/news/global-payments-strategy-divestitures-international-growth-plans-POS-embedded/729285/</w:t>
        </w:r>
      </w:hyperlink>
      <w:r>
        <w:t xml:space="preserve"> - Discusses Global Payments' strategy and plans for 2025, including a focus on operational transformation and potential divestitures, reflecting the need for businesses to adapt to changing payment landscapes.</w:t>
      </w:r>
      <w:r/>
    </w:p>
    <w:p>
      <w:pPr>
        <w:pStyle w:val="ListNumber"/>
        <w:spacing w:line="240" w:lineRule="auto"/>
        <w:ind w:left="720"/>
      </w:pPr>
      <w:r/>
      <w:hyperlink r:id="rId10">
        <w:r>
          <w:rPr>
            <w:color w:val="0000EE"/>
            <w:u w:val="single"/>
          </w:rPr>
          <w:t>https://investors.globalpayments.com/news-events/press-releases/detail/465/global-payments-releases-its-2025-commerce-and-payment</w:t>
        </w:r>
      </w:hyperlink>
      <w:r>
        <w:t xml:space="preserve"> - Emphasizes the importance of unified commerce platforms and the integration of back-end operations to deliver seamless customer experiences.</w:t>
      </w:r>
      <w:r/>
    </w:p>
    <w:p>
      <w:pPr>
        <w:pStyle w:val="ListNumber"/>
        <w:spacing w:line="240" w:lineRule="auto"/>
        <w:ind w:left="720"/>
      </w:pPr>
      <w:r/>
      <w:hyperlink r:id="rId11">
        <w:r>
          <w:rPr>
            <w:color w:val="0000EE"/>
            <w:u w:val="single"/>
          </w:rPr>
          <w:t>https://www.gtlaw.com/en/insights/2025/1/published-articles/top-trends-for-2025-international-payments</w:t>
        </w:r>
      </w:hyperlink>
      <w:r>
        <w:t xml:space="preserve"> - Addresses the challenges of regulatory compliance, cybersecurity risks, and the need for digital infrastructure, aligning with the webinar's discussion on these topics.</w:t>
      </w:r>
      <w:r/>
    </w:p>
    <w:p>
      <w:pPr>
        <w:pStyle w:val="ListNumber"/>
        <w:spacing w:line="240" w:lineRule="auto"/>
        <w:ind w:left="720"/>
      </w:pPr>
      <w:r/>
      <w:hyperlink r:id="rId10">
        <w:r>
          <w:rPr>
            <w:color w:val="0000EE"/>
            <w:u w:val="single"/>
          </w:rPr>
          <w:t>https://investors.globalpayments.com/news-events/press-releases/detail/465/global-payments-releases-its-2025-commerce-and-payment</w:t>
        </w:r>
      </w:hyperlink>
      <w:r>
        <w:t xml:space="preserve"> - Highlights the transformative potential of AI and biometrics in enhancing security measures and improving customer experiences.</w:t>
      </w:r>
      <w:r/>
    </w:p>
    <w:p>
      <w:pPr>
        <w:pStyle w:val="ListNumber"/>
        <w:spacing w:line="240" w:lineRule="auto"/>
        <w:ind w:left="720"/>
      </w:pPr>
      <w:r/>
      <w:hyperlink r:id="rId11">
        <w:r>
          <w:rPr>
            <w:color w:val="0000EE"/>
            <w:u w:val="single"/>
          </w:rPr>
          <w:t>https://www.gtlaw.com/en/insights/2025/1/published-articles/top-trends-for-2025-international-payments</w:t>
        </w:r>
      </w:hyperlink>
      <w:r>
        <w:t xml:space="preserve"> - Discusses the integration of blockchain innovations to drive the development of decentralized financial products, reflecting the webinar's focus on emerging technologies.</w:t>
      </w:r>
      <w:r/>
    </w:p>
    <w:p>
      <w:pPr>
        <w:pStyle w:val="ListNumber"/>
        <w:spacing w:line="240" w:lineRule="auto"/>
        <w:ind w:left="720"/>
      </w:pPr>
      <w:r/>
      <w:hyperlink r:id="rId12">
        <w:r>
          <w:rPr>
            <w:color w:val="0000EE"/>
            <w:u w:val="single"/>
          </w:rPr>
          <w:t>https://www.paymentsdive.com/news/global-payments-strategy-divestitures-international-growth-plans-POS-embedded/729285/</w:t>
        </w:r>
      </w:hyperlink>
      <w:r>
        <w:t xml:space="preserve"> - Provides insights into the strategic changes and growth plans of payment companies, such as Global Payments, as they navigate the evolving payments landscape.</w:t>
      </w:r>
      <w:r/>
    </w:p>
    <w:p>
      <w:pPr>
        <w:pStyle w:val="ListNumber"/>
        <w:spacing w:line="240" w:lineRule="auto"/>
        <w:ind w:left="720"/>
      </w:pPr>
      <w:r/>
      <w:hyperlink r:id="rId13">
        <w:r>
          <w:rPr>
            <w:color w:val="0000EE"/>
            <w:u w:val="single"/>
          </w:rPr>
          <w:t>https://news.google.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nvestors.globalpayments.com/news-events/press-releases/detail/465/global-payments-releases-its-2025-commerce-and-payment" TargetMode="External"/><Relationship Id="rId11" Type="http://schemas.openxmlformats.org/officeDocument/2006/relationships/hyperlink" Target="https://www.gtlaw.com/en/insights/2025/1/published-articles/top-trends-for-2025-international-payments" TargetMode="External"/><Relationship Id="rId12" Type="http://schemas.openxmlformats.org/officeDocument/2006/relationships/hyperlink" Target="https://www.paymentsdive.com/news/global-payments-strategy-divestitures-international-growth-plans-POS-embedded/729285/" TargetMode="External"/><Relationship Id="rId13" Type="http://schemas.openxmlformats.org/officeDocument/2006/relationships/hyperlink" Target="https://news.google.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