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outlines vision for autonomous AI agents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forward-thinking move, Google has released a comprehensive white paper outlining its ambitious vision for the development of advanced AI agents capable of autonomous decision-making. This breakthrough aims to push the boundaries of artificial intelligence, enabling machines to observe, reason, and act within their environments much like a human would. The availability of this framework signals a potential seismic shift in business practices and technology interfaces across various industries.</w:t>
      </w:r>
      <w:r/>
    </w:p>
    <w:p>
      <w:r/>
      <w:r>
        <w:t>Detailed in the document, these advanced AI agents combine enhanced language models with innovative reasoning frameworks, external tools, and an orchestration layer. By doing so, they are positioned to achieve complex objectives, manage multi-step tasks, and retrieve context-specific information seamlessly. “These AI agents are designed to observe, reason, and act autonomously, navigating complex scenarios with tools and strategies that mimic human decision-making,” the white paper asserts.</w:t>
      </w:r>
      <w:r/>
    </w:p>
    <w:p>
      <w:r/>
      <w:r>
        <w:t>The crux of Google’s framework is built around three essential components: a core language model, external tools for real-world interaction, and a management system known as the orchestration layer which coordinates reasoning and action execution. Unlike traditional language models, these AI agents are not just reliant on pre-trained data; they leverage real-time inputs and integrations to tackle dynamic challenges.</w:t>
      </w:r>
      <w:r/>
    </w:p>
    <w:p>
      <w:r/>
      <w:r>
        <w:t>Significant emphasis is placed on the reasoning frameworks underlying these agents, with methodologies such as ReAct, Chain of Thought, and Tree of Thoughts being central to their operation. ReAct facilitates iterative decision-making, while Chain of Thought provides a structured approach to complex problems, breaking them into manageable steps. Tree of Thoughts encourages exploration of multiple solution pathways, optimising the agents’ performance across various tasks, particularly those that require innovation and creativity.</w:t>
      </w:r>
      <w:r/>
    </w:p>
    <w:p>
      <w:r/>
      <w:r>
        <w:t>Tool integration is another cornerstone of this initiative, allowing for enhanced operational scope. By incorporating extensions and functions that support API interactions, Google’s AI agents can effectively communicate with external systems, broadening their capabilities well beyond pre-existing knowledge. Moreover, data stores enable these systems to augment their responses with real-time or proprietary information.</w:t>
      </w:r>
      <w:r/>
    </w:p>
    <w:p>
      <w:r/>
      <w:r>
        <w:t>To ensure that these agents perform adeptly in real-world applications, Google has outlined several optimisation strategies. In-context learning allows agents to adapt to new tasks rapidly without undergoing extensive retraining, whilst retrieval-based context learning dynamically incorporates relevant external data to improve accuracy in task execution. Fine-tuning the models further enhances their efficiency and capacity to handle complex, specialised scenarios.</w:t>
      </w:r>
      <w:r/>
    </w:p>
    <w:p>
      <w:r/>
      <w:r>
        <w:t xml:space="preserve">The potential applications of these AI agents are far-reaching. Key areas identified include information retrieval, where agents can synthesise responses from multiple sources, automation of complex workflows through API interactions, and dynamic problem-solving which can significantly enhance customer support and operational management. </w:t>
      </w:r>
      <w:r/>
    </w:p>
    <w:p>
      <w:r/>
      <w:r>
        <w:t>Implementing these AI agents in a business environment necessitates a careful approach to design. Considerations such as employing agent-side API execution for seamless external integration and ensuring robust security measures for sensitive data have been flagged as vital to their deployment.</w:t>
      </w:r>
      <w:r/>
    </w:p>
    <w:p>
      <w:r/>
      <w:r>
        <w:t>Google’s framework for developing autonomous AI agents marks a significant departure from traditional methodologies, highlighting a clear path towards intelligent systems capable of redefining how problems are approached and tasks executed within organisations. As industries explore this frontier of AI innovation, the implications promise to be transformative for how businesses operate and engage with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https://www.aibase.tech/news/google-publishes-in-depth-whitepaper-on-generative-ai-agents-and-their-potential/</w:t>
        </w:r>
      </w:hyperlink>
      <w:r>
        <w:t xml:space="preserve"> - This article details Google's whitepaper on Generative AI agents, including their development, architecture, and applications, highlighting their autonomy and ability to use external tools.</w:t>
      </w:r>
      <w:r/>
    </w:p>
    <w:p>
      <w:pPr>
        <w:pStyle w:val="ListNumber"/>
        <w:spacing w:line="240" w:lineRule="auto"/>
        <w:ind w:left="720"/>
      </w:pPr>
      <w:r/>
      <w:hyperlink r:id="rId11">
        <w:r>
          <w:rPr>
            <w:color w:val="0000EE"/>
            <w:u w:val="single"/>
          </w:rPr>
          <w:t>https://ppc.land/ai-agents-google-unveils-framework-for-next-gen-systems/</w:t>
        </w:r>
      </w:hyperlink>
      <w:r>
        <w:t xml:space="preserve"> - This technical analysis of Google's whitepaper explains the core components of AI agents, such as the model layer, orchestration layer, and tools layer, and their ability to interact with external systems.</w:t>
      </w:r>
      <w:r/>
    </w:p>
    <w:p>
      <w:pPr>
        <w:pStyle w:val="ListNumber"/>
        <w:spacing w:line="240" w:lineRule="auto"/>
        <w:ind w:left="720"/>
      </w:pPr>
      <w:r/>
      <w:hyperlink r:id="rId11">
        <w:r>
          <w:rPr>
            <w:color w:val="0000EE"/>
            <w:u w:val="single"/>
          </w:rPr>
          <w:t>https://ppc.land/ai-agents-google-unveils-framework-for-next-gen-systems/</w:t>
        </w:r>
      </w:hyperlink>
      <w:r>
        <w:t xml:space="preserve"> - The article discusses the distinction between traditional language models and AI agents, emphasizing the agents' ability to extend beyond pre-trained data by using tools and real-time interactions.</w:t>
      </w:r>
      <w:r/>
    </w:p>
    <w:p>
      <w:pPr>
        <w:pStyle w:val="ListNumber"/>
        <w:spacing w:line="240" w:lineRule="auto"/>
        <w:ind w:left="720"/>
      </w:pPr>
      <w:r/>
      <w:hyperlink r:id="rId10">
        <w:r>
          <w:rPr>
            <w:color w:val="0000EE"/>
            <w:u w:val="single"/>
          </w:rPr>
          <w:t>https://www.aibase.tech/news/google-publishes-in-depth-whitepaper-on-generative-ai-agents-and-their-potential/</w:t>
        </w:r>
      </w:hyperlink>
      <w:r>
        <w:t xml:space="preserve"> - This source outlines the practical applications of AI agents, including travel booking assistance, customer support, and enterprise integration, showcasing their potential to transform various industries.</w:t>
      </w:r>
      <w:r/>
    </w:p>
    <w:p>
      <w:pPr>
        <w:pStyle w:val="ListNumber"/>
        <w:spacing w:line="240" w:lineRule="auto"/>
        <w:ind w:left="720"/>
      </w:pPr>
      <w:r/>
      <w:hyperlink r:id="rId11">
        <w:r>
          <w:rPr>
            <w:color w:val="0000EE"/>
            <w:u w:val="single"/>
          </w:rPr>
          <w:t>https://ppc.land/ai-agents-google-unveils-framework-for-next-gen-systems/</w:t>
        </w:r>
      </w:hyperlink>
      <w:r>
        <w:t xml:space="preserve"> - The whitepaper's emphasis on reasoning frameworks such as ReAct, Chain of Thought, and Tree of Thoughts is detailed here, explaining how these methodologies facilitate complex problem-solving.</w:t>
      </w:r>
      <w:r/>
    </w:p>
    <w:p>
      <w:pPr>
        <w:pStyle w:val="ListNumber"/>
        <w:spacing w:line="240" w:lineRule="auto"/>
        <w:ind w:left="720"/>
      </w:pPr>
      <w:r/>
      <w:hyperlink r:id="rId11">
        <w:r>
          <w:rPr>
            <w:color w:val="0000EE"/>
            <w:u w:val="single"/>
          </w:rPr>
          <w:t>https://ppc.land/ai-agents-google-unveils-framework-for-next-gen-systems/</w:t>
        </w:r>
      </w:hyperlink>
      <w:r>
        <w:t xml:space="preserve"> - This article explains the role of tool integration, including extensions, functions, and data stores, in enhancing the operational scope of AI agents.</w:t>
      </w:r>
      <w:r/>
    </w:p>
    <w:p>
      <w:pPr>
        <w:pStyle w:val="ListNumber"/>
        <w:spacing w:line="240" w:lineRule="auto"/>
        <w:ind w:left="720"/>
      </w:pPr>
      <w:r/>
      <w:hyperlink r:id="rId10">
        <w:r>
          <w:rPr>
            <w:color w:val="0000EE"/>
            <w:u w:val="single"/>
          </w:rPr>
          <w:t>https://www.aibase.tech/news/google-publishes-in-depth-whitepaper-on-generative-ai-agents-and-their-potential/</w:t>
        </w:r>
      </w:hyperlink>
      <w:r>
        <w:t xml:space="preserve"> - The whitepaper discusses optimisation strategies like in-context learning, retrieval-based context learning, and fine-tuning, which enable agents to adapt and improve their performance.</w:t>
      </w:r>
      <w:r/>
    </w:p>
    <w:p>
      <w:pPr>
        <w:pStyle w:val="ListNumber"/>
        <w:spacing w:line="240" w:lineRule="auto"/>
        <w:ind w:left="720"/>
      </w:pPr>
      <w:r/>
      <w:hyperlink r:id="rId11">
        <w:r>
          <w:rPr>
            <w:color w:val="0000EE"/>
            <w:u w:val="single"/>
          </w:rPr>
          <w:t>https://ppc.land/ai-agents-google-unveils-framework-for-next-gen-systems/</w:t>
        </w:r>
      </w:hyperlink>
      <w:r>
        <w:t xml:space="preserve"> - The potential applications of AI agents in areas such as information retrieval, workflow automation, and dynamic problem-solving are highlighted in this article.</w:t>
      </w:r>
      <w:r/>
    </w:p>
    <w:p>
      <w:pPr>
        <w:pStyle w:val="ListNumber"/>
        <w:spacing w:line="240" w:lineRule="auto"/>
        <w:ind w:left="720"/>
      </w:pPr>
      <w:r/>
      <w:hyperlink r:id="rId10">
        <w:r>
          <w:rPr>
            <w:color w:val="0000EE"/>
            <w:u w:val="single"/>
          </w:rPr>
          <w:t>https://www.aibase.tech/news/google-publishes-in-depth-whitepaper-on-generative-ai-agents-and-their-potential/</w:t>
        </w:r>
      </w:hyperlink>
      <w:r>
        <w:t xml:space="preserve"> - The importance of careful design and implementation, including agent-side API execution and robust security measures, is emphasized for deploying AI agents in business environments.</w:t>
      </w:r>
      <w:r/>
    </w:p>
    <w:p>
      <w:pPr>
        <w:pStyle w:val="ListNumber"/>
        <w:spacing w:line="240" w:lineRule="auto"/>
        <w:ind w:left="720"/>
      </w:pPr>
      <w:r/>
      <w:hyperlink r:id="rId12">
        <w:r>
          <w:rPr>
            <w:color w:val="0000EE"/>
            <w:u w:val="single"/>
          </w:rPr>
          <w:t>https://newsletter.adaptiveengineer.com/p/a-deep-dive-into-googles-agents-white</w:t>
        </w:r>
      </w:hyperlink>
      <w:r>
        <w:t xml:space="preserve"> - This article provides a deep dive into Google's white paper, discussing the key concepts and the potential impact of AI agents on various industries, while also noting areas for improvement.</w:t>
      </w:r>
      <w:r/>
    </w:p>
    <w:p>
      <w:pPr>
        <w:pStyle w:val="ListNumber"/>
        <w:spacing w:line="240" w:lineRule="auto"/>
        <w:ind w:left="720"/>
      </w:pPr>
      <w:r/>
      <w:hyperlink r:id="rId11">
        <w:r>
          <w:rPr>
            <w:color w:val="0000EE"/>
            <w:u w:val="single"/>
          </w:rPr>
          <w:t>https://ppc.land/ai-agents-google-unveils-framework-for-next-gen-systems/</w:t>
        </w:r>
      </w:hyperlink>
      <w:r>
        <w:t xml:space="preserve"> - The whitepaper's conclusion on the transformative implications of AI agents for businesses and technology interfaces is supported by this detailed technical analysis.</w:t>
      </w:r>
      <w:r/>
    </w:p>
    <w:p>
      <w:pPr>
        <w:pStyle w:val="ListNumber"/>
        <w:spacing w:line="240" w:lineRule="auto"/>
        <w:ind w:left="720"/>
      </w:pPr>
      <w:r/>
      <w:hyperlink r:id="rId13">
        <w:r>
          <w:rPr>
            <w:color w:val="0000EE"/>
            <w:u w:val="single"/>
          </w:rPr>
          <w:t>https://news.google.com/rss/articles/CBMiYEFVX3lxTE5nSHJrMUZScDg1Q3UyTm1ld0RpelZsS2JVUzN3X2xaa0FHeFR0bktXOURxdFA5NnhMV0Fuc2VxMnM3akk5MUJGdjc3a3dOb01jT2JPN19VODNXZUd5Yk1IZw?oc=5&amp;hl=en-US&amp;gl=US&amp;ceid=US:en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base.tech/news/google-publishes-in-depth-whitepaper-on-generative-ai-agents-and-their-potential/" TargetMode="External"/><Relationship Id="rId11" Type="http://schemas.openxmlformats.org/officeDocument/2006/relationships/hyperlink" Target="https://ppc.land/ai-agents-google-unveils-framework-for-next-gen-systems/" TargetMode="External"/><Relationship Id="rId12" Type="http://schemas.openxmlformats.org/officeDocument/2006/relationships/hyperlink" Target="https://newsletter.adaptiveengineer.com/p/a-deep-dive-into-googles-agents-white" TargetMode="External"/><Relationship Id="rId13" Type="http://schemas.openxmlformats.org/officeDocument/2006/relationships/hyperlink" Target="https://news.google.com/rss/articles/CBMiYEFVX3lxTE5nSHJrMUZScDg1Q3UyTm1ld0RpelZsS2JVUzN3X2xaa0FHeFR0bktXOURxdFA5NnhMV0Fuc2VxMnM3akk5MUJGdjc3a3dOb01jT2JPN19VODNXZUd5Yk1I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