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HashKey Group unveils ambitious cryptocurrency market predictions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HashKey Group has recently released its ambitious market predictions for 2025, following a robust community engagement initiative in which nearly 50,000 participants cast their votes. The comprehensive forecast addresses crucial elements impacting the cryptocurrency landscape, including potential market growth, regulatory changes, and anticipated technological advancements.</w:t>
      </w:r>
      <w:r/>
    </w:p>
    <w:p>
      <w:r/>
      <w:r>
        <w:t>At the forefront of HashKey's predictions is Bitcoin, which is expected to eclipse the $300,000 mark, while Ethereum could soar to over $8,000. Collectively, these movements may propel the total cryptocurrency market capitalisation to an impressive $10 trillion. In this context, decentralized exchanges (DEXs) are predicted to gain ground through the integration of artificial intelligence (AI) agents. Simultaneously, centralized exchanges (CEXs) may pivot towards adopting decentralized finance (DeFi) strategies to attract and retain capital.</w:t>
      </w:r>
      <w:r/>
    </w:p>
    <w:p>
      <w:r/>
      <w:r>
        <w:t>The predictions also spotlight the anticipated growth of stablecoins, which are expected to surpass a market cap of $300 billion. This growth reflects a burgeoning demand for regulatory-compliant and yield-bearing financial instruments.</w:t>
      </w:r>
      <w:r/>
    </w:p>
    <w:p>
      <w:r/>
      <w:r>
        <w:t>In addition to these trends, the sector may witness a spike in the popularity of Security Token Offerings (STOs), exchange-traded funds (ETFs), and Central Bank Digital Currencies (CBDCs), projected to collectively introduce an influx of $3 trillion into the cryptocurrency market. The rollout of innovations such as Layer 2 solutions and a rise in AI agent applications are expected to further transform the ecosystem.</w:t>
      </w:r>
      <w:r/>
    </w:p>
    <w:p>
      <w:r/>
      <w:r>
        <w:t>In terms of regulatory dynamics, the potential forthcoming approval of the FIT21 Act by the Trump administration is anticipated to expedite the legalisation of cryptocurrencies on a global scale. This shift could herald a tightening of regulations on non-compliant businesses while simultaneously fostering greater adoption of stablecoins. Furthermore, Bitcoin may be positioned as a strategic reserve supporting the US dollar, facilitating a deeper integration of cryptocurrencies into traditional financial infrastructures.</w:t>
      </w:r>
      <w:r/>
    </w:p>
    <w:p>
      <w:r/>
      <w:r>
        <w:t>The predictions underscore increasing institutional interest, highlighted by the emergence of new ETFs targeting notable assets such as Solana (SOL) and XRP. In addition, crypto-concept stocks, notably within the mining and infrastructure domains, are expected to capture significant investor interest.</w:t>
      </w:r>
      <w:r/>
    </w:p>
    <w:p>
      <w:r/>
      <w:r>
        <w:t>Dr. Xiao Feng, Chairman and CEO of HashKey Group, has articulated a vision for what he describes as the "Golden Decade of Web3." He emphasised the importance of growing compliance, the inflow of traditional capital, and rapid technological advancements in facilitating this new era. "HashKey’s comprehensive Web3 financial infrastructure will serve as the bridge connecting traditional finance with crypto markets. We stand ready, alongside our global partners, to drive the orderly development of the virtual asset industry," he stated.</w:t>
      </w:r>
      <w:r/>
    </w:p>
    <w:p>
      <w:r/>
      <w:r>
        <w:t>As the cryptocurrency landscape continues to evolve, these predictions provide a framework for businesses and investors seeking to navigate the complexities of the market over the next few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https://bitcoinworld.co.in/hashkey-crypto-market-predictions-2025/</w:t>
        </w:r>
      </w:hyperlink>
      <w:r>
        <w:t xml:space="preserve"> - Corroborates HashKey Group's predictions for Bitcoin and Ethereum prices, total cryptocurrency market cap, and the role of AI and DEXs.</w:t>
      </w:r>
      <w:r/>
    </w:p>
    <w:p>
      <w:pPr>
        <w:pStyle w:val="ListNumber"/>
        <w:spacing w:line="240" w:lineRule="auto"/>
        <w:ind w:left="720"/>
      </w:pPr>
      <w:r/>
      <w:hyperlink r:id="rId11">
        <w:r>
          <w:rPr>
            <w:color w:val="0000EE"/>
            <w:u w:val="single"/>
          </w:rPr>
          <w:t>https://group.hashkey.com/en/newsroom/hashkey-group-top-10-market-predictions-for-2025</w:t>
        </w:r>
      </w:hyperlink>
      <w:r>
        <w:t xml:space="preserve"> - Details HashKey Group's top 10 market predictions for 2025, including Bitcoin and Ethereum price forecasts, DEX and CEX trends, and the growth of stablecoins.</w:t>
      </w:r>
      <w:r/>
    </w:p>
    <w:p>
      <w:pPr>
        <w:pStyle w:val="ListNumber"/>
        <w:spacing w:line="240" w:lineRule="auto"/>
        <w:ind w:left="720"/>
      </w:pPr>
      <w:r/>
      <w:hyperlink r:id="rId11">
        <w:r>
          <w:rPr>
            <w:color w:val="0000EE"/>
            <w:u w:val="single"/>
          </w:rPr>
          <w:t>https://group.hashkey.com/en/newsroom/hashkey-group-top-10-market-predictions-for-2025</w:t>
        </w:r>
      </w:hyperlink>
      <w:r>
        <w:t xml:space="preserve"> - Supports the anticipated growth of STOs, ETFs, and CBDCs, and their projected impact on the cryptocurrency market.</w:t>
      </w:r>
      <w:r/>
    </w:p>
    <w:p>
      <w:pPr>
        <w:pStyle w:val="ListNumber"/>
        <w:spacing w:line="240" w:lineRule="auto"/>
        <w:ind w:left="720"/>
      </w:pPr>
      <w:r/>
      <w:hyperlink r:id="rId10">
        <w:r>
          <w:rPr>
            <w:color w:val="0000EE"/>
            <w:u w:val="single"/>
          </w:rPr>
          <w:t>https://bitcoinworld.co.in/hashkey-crypto-market-predictions-2025/</w:t>
        </w:r>
      </w:hyperlink>
      <w:r>
        <w:t xml:space="preserve"> - Explains the integration of AI agents in DEXs and the adoption of DeFi strategies by CEXs.</w:t>
      </w:r>
      <w:r/>
    </w:p>
    <w:p>
      <w:pPr>
        <w:pStyle w:val="ListNumber"/>
        <w:spacing w:line="240" w:lineRule="auto"/>
        <w:ind w:left="720"/>
      </w:pPr>
      <w:r/>
      <w:hyperlink r:id="rId11">
        <w:r>
          <w:rPr>
            <w:color w:val="0000EE"/>
            <w:u w:val="single"/>
          </w:rPr>
          <w:t>https://group.hashkey.com/en/newsroom/hashkey-group-top-10-market-predictions-for-2025</w:t>
        </w:r>
      </w:hyperlink>
      <w:r>
        <w:t xml:space="preserve"> - Discusses the expected market cap of stablecoins and the increasing demand for compliant and yield-bearing stablecoins.</w:t>
      </w:r>
      <w:r/>
    </w:p>
    <w:p>
      <w:pPr>
        <w:pStyle w:val="ListNumber"/>
        <w:spacing w:line="240" w:lineRule="auto"/>
        <w:ind w:left="720"/>
      </w:pPr>
      <w:r/>
      <w:hyperlink r:id="rId11">
        <w:r>
          <w:rPr>
            <w:color w:val="0000EE"/>
            <w:u w:val="single"/>
          </w:rPr>
          <w:t>https://group.hashkey.com/en/newsroom/hashkey-group-top-10-market-predictions-for-2025</w:t>
        </w:r>
      </w:hyperlink>
      <w:r>
        <w:t xml:space="preserve"> - Mentions the potential approval of the FIT21 Act and its impact on global cryptocurrency legalization and regulation.</w:t>
      </w:r>
      <w:r/>
    </w:p>
    <w:p>
      <w:pPr>
        <w:pStyle w:val="ListNumber"/>
        <w:spacing w:line="240" w:lineRule="auto"/>
        <w:ind w:left="720"/>
      </w:pPr>
      <w:r/>
      <w:hyperlink r:id="rId11">
        <w:r>
          <w:rPr>
            <w:color w:val="0000EE"/>
            <w:u w:val="single"/>
          </w:rPr>
          <w:t>https://group.hashkey.com/en/newsroom/hashkey-group-top-10-market-predictions-for-2025</w:t>
        </w:r>
      </w:hyperlink>
      <w:r>
        <w:t xml:space="preserve"> - Highlights the role of Bitcoin as a strategic reserve supporting the US dollar and its integration into traditional financial infrastructures.</w:t>
      </w:r>
      <w:r/>
    </w:p>
    <w:p>
      <w:pPr>
        <w:pStyle w:val="ListNumber"/>
        <w:spacing w:line="240" w:lineRule="auto"/>
        <w:ind w:left="720"/>
      </w:pPr>
      <w:r/>
      <w:hyperlink r:id="rId11">
        <w:r>
          <w:rPr>
            <w:color w:val="0000EE"/>
            <w:u w:val="single"/>
          </w:rPr>
          <w:t>https://group.hashkey.com/en/newsroom/hashkey-group-top-10-market-predictions-for-2025</w:t>
        </w:r>
      </w:hyperlink>
      <w:r>
        <w:t xml:space="preserve"> - Predicts the emergence of new ETFs targeting assets like Solana (SOL) and XRP, and the interest in crypto-concept stocks.</w:t>
      </w:r>
      <w:r/>
    </w:p>
    <w:p>
      <w:pPr>
        <w:pStyle w:val="ListNumber"/>
        <w:spacing w:line="240" w:lineRule="auto"/>
        <w:ind w:left="720"/>
      </w:pPr>
      <w:r/>
      <w:hyperlink r:id="rId10">
        <w:r>
          <w:rPr>
            <w:color w:val="0000EE"/>
            <w:u w:val="single"/>
          </w:rPr>
          <w:t>https://bitcoinworld.co.in/hashkey-crypto-market-predictions-2025/</w:t>
        </w:r>
      </w:hyperlink>
      <w:r>
        <w:t xml:space="preserve"> - Outlines Dr. Xiao Feng's vision for the 'Golden Decade of Web3' and the importance of compliance, traditional capital inflow, and technological advancements.</w:t>
      </w:r>
      <w:r/>
    </w:p>
    <w:p>
      <w:pPr>
        <w:pStyle w:val="ListNumber"/>
        <w:spacing w:line="240" w:lineRule="auto"/>
        <w:ind w:left="720"/>
      </w:pPr>
      <w:r/>
      <w:hyperlink r:id="rId11">
        <w:r>
          <w:rPr>
            <w:color w:val="0000EE"/>
            <w:u w:val="single"/>
          </w:rPr>
          <w:t>https://group.hashkey.com/en/newsroom/hashkey-group-top-10-market-predictions-for-2025</w:t>
        </w:r>
      </w:hyperlink>
      <w:r>
        <w:t xml:space="preserve"> - Details the community engagement and voting process involving nearly 50,000 participants that led to these predictions.</w:t>
      </w:r>
      <w:r/>
    </w:p>
    <w:p>
      <w:pPr>
        <w:pStyle w:val="ListNumber"/>
        <w:spacing w:line="240" w:lineRule="auto"/>
        <w:ind w:left="720"/>
      </w:pPr>
      <w:r/>
      <w:hyperlink r:id="rId11">
        <w:r>
          <w:rPr>
            <w:color w:val="0000EE"/>
            <w:u w:val="single"/>
          </w:rPr>
          <w:t>https://group.hashkey.com/en/newsroom/hashkey-group-top-10-market-predictions-for-2025</w:t>
        </w:r>
      </w:hyperlink>
      <w:r>
        <w:t xml:space="preserve"> - Explains the expected growth and innovations in Layer 2 solutions and AI agent applications in the cryptocurrency ecosystem.</w:t>
      </w:r>
      <w:r/>
    </w:p>
    <w:p>
      <w:pPr>
        <w:pStyle w:val="ListNumber"/>
        <w:spacing w:line="240" w:lineRule="auto"/>
        <w:ind w:left="720"/>
      </w:pPr>
      <w:r/>
      <w:hyperlink r:id="rId12">
        <w:r>
          <w:rPr>
            <w:color w:val="0000EE"/>
            <w:u w:val="single"/>
          </w:rPr>
          <w:t>https://www.crypto-news.net/hashkey-forecasts-bitcoins-meteoric-rise-to-300k-xrp-and-sol-etf-approvals-in-2025/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tcoinworld.co.in/hashkey-crypto-market-predictions-2025/" TargetMode="External"/><Relationship Id="rId11" Type="http://schemas.openxmlformats.org/officeDocument/2006/relationships/hyperlink" Target="https://group.hashkey.com/en/newsroom/hashkey-group-top-10-market-predictions-for-2025" TargetMode="External"/><Relationship Id="rId12" Type="http://schemas.openxmlformats.org/officeDocument/2006/relationships/hyperlink" Target="https://www.crypto-news.net/hashkey-forecasts-bitcoins-meteoric-rise-to-300k-xrp-and-sol-etf-approval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