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Ktzse implements smart office technologies to enhance operational efficiencies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Ktzse, a distinguished name in the cryptocurrency trading sector, is making significant strides toward enhancing its operational efficiencies through the implementation of advanced smart office technologies. This initiative is focused on optimising productivity and fostering collaboration among its workforce amid the competitive landscape of digital asset management.</w:t>
      </w:r>
      <w:r/>
    </w:p>
    <w:p>
      <w:r/>
      <w:r>
        <w:t>The company’s latest undertaking reflects Ktzse’s mission to utilise cutting-edge technology not only in trading but also in refining its internal operations. By adopting various advanced tools and systems, Ktzse aims to revolutionise employee interactions and streamline workflows, particularly in the context of a high-stakes and rapidly changing industry.</w:t>
      </w:r>
      <w:r/>
    </w:p>
    <w:p>
      <w:r/>
      <w:r>
        <w:t>Central to this transformation is the recognition that adaptability and efficiency are essential for staying competitive in the cryptocurrency market. Consequently, Ktzse is set to modernise its workspace with a range of upgrades. These improvements will involve the integration of AI-driven devices, a unified data-sharing platform, and intelligent task management systems. Implementation of blockchain technology is also on the agenda, designed to enhance communications, eliminate redundancies, and facilitate smoother workflows.</w:t>
      </w:r>
      <w:r/>
    </w:p>
    <w:p>
      <w:r/>
      <w:r>
        <w:t>Among the new features planned for the workspace are AI-enabled meeting assistants that can efficiently schedule and manage appointments, in addition to state-of-the-art video conferencing systems that will facilitate global connectivity. Furthermore, workstations powered by the Internet of Things (IoT) will be tailored to meet individual employee requirements, allowing staff to devote their efforts more towards strategic initiatives rather than administrative duties.</w:t>
      </w:r>
      <w:r/>
    </w:p>
    <w:p>
      <w:r/>
      <w:r>
        <w:t>Collaboration is a focal point of Ktzse’s smart office upgrades, which consider the geographical distribution of teams across multiple time zones. The integration of cloud-based solutions will allow for real-time, simultaneous document co-creation, sharing, and editing, thereby preventing delays in project progression. Interactive whiteboards and integrated project management tools are also part of this initiative, enhancing the ease with which departments can coordinate towards shared objectives.</w:t>
      </w:r>
      <w:r/>
    </w:p>
    <w:p>
      <w:r/>
      <w:r>
        <w:t>In addition to productivity and collaboration, Ktzse is prioritising sustainability within its technological upgrades. The company plans to install energy-efficient devices and systems designed to reduce its carbon footprint. With a commitment to responsible innovation, Ktzse will implement automated lighting and climate control systems powered by IoT technology, optimising energy usage while providing a comfortable working environment.</w:t>
      </w:r>
      <w:r/>
    </w:p>
    <w:p>
      <w:r/>
      <w:r>
        <w:t>Recognising the importance of employee adaptability during this transformation, Ktzse is launching extensive training programmes to equip staff with the necessary skills to navigate the new systems. These training sessions will encompass the use of advanced tools, collaboration platforms, and AI-based solutions, ensuring that all employees can fully leverage the benefits of the upgrades.</w:t>
      </w:r>
      <w:r/>
    </w:p>
    <w:p>
      <w:r/>
      <w:r>
        <w:t>This approach highlights Ktzse’s commitment to investing in its workforce, preparing them not just for immediate technological advancements but also for future innovations in workplace technology.</w:t>
      </w:r>
      <w:r/>
    </w:p>
    <w:p>
      <w:r/>
      <w:r>
        <w:t>The shift towards smart office technologies is seen as a strategic move to future-proof Ktzse’s operations. By instilling intelligence into its workspace, the company is laying the groundwork for increased agility and scalability, ensuring it maintains a leading position in the cryptocurrency sector.</w:t>
      </w:r>
      <w:r/>
    </w:p>
    <w:p>
      <w:r/>
      <w:r>
        <w:t>Ktzse is resolute in its ambition to balance innovative trading solutions with operational excellence. As the firm escalates its growth, the emphasis on equipping teams with superior tools and resources remains key to thriving in the ever-evolving cryptocurrency market.</w:t>
      </w:r>
      <w:r/>
    </w:p>
    <w:p>
      <w:r/>
      <w:r>
        <w:t>Ktzse stands as a notable entity in the cryptocurrency trading sphere, committed to offering innovative solutions for digital asset management. With a robust focus on technological advancement, the company empowers both individuals and institutions to effectively navigate the multifaceted cryptocurrency landscape while fostering a culture dedicated to excellence and strategic foresight.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https://dfpi.ca.gov/consumers/crypto/crypto-scam-tracker/</w:t>
        </w:r>
      </w:hyperlink>
      <w:r>
        <w:t xml:space="preserve"> - This link provides examples of cryptocurrency scams, highlighting the importance of vigilance and advanced technologies in preventing such scams, which is relevant to Ktzse's commitment to operational excellence and innovation.</w:t>
      </w:r>
      <w:r/>
    </w:p>
    <w:p>
      <w:pPr>
        <w:pStyle w:val="ListNumber"/>
        <w:spacing w:line="240" w:lineRule="auto"/>
        <w:ind w:left="720"/>
      </w:pPr>
      <w:r/>
      <w:hyperlink r:id="rId11">
        <w:r>
          <w:rPr>
            <w:color w:val="0000EE"/>
            <w:u w:val="single"/>
          </w:rPr>
          <w:t>https://wit-ie.libguides.com/c.php?g=648995&amp;p=4551538</w:t>
        </w:r>
      </w:hyperlink>
      <w:r>
        <w:t xml:space="preserve"> - This resource discusses the evaluation of online information, which is crucial for verifying the credibility of technological advancements and smart office initiatives mentioned in the article.</w:t>
      </w:r>
      <w:r/>
    </w:p>
    <w:p>
      <w:pPr>
        <w:pStyle w:val="ListNumber"/>
        <w:spacing w:line="240" w:lineRule="auto"/>
        <w:ind w:left="720"/>
      </w:pPr>
      <w:r/>
      <w:hyperlink r:id="rId12">
        <w:r>
          <w:rPr>
            <w:color w:val="0000EE"/>
            <w:u w:val="single"/>
          </w:rPr>
          <w:t>https://ag.ny.gov/resources/individuals/investing-finance/cryptocurrency</w:t>
        </w:r>
      </w:hyperlink>
      <w:r>
        <w:t xml:space="preserve"> - This link details regulatory actions and challenges in the cryptocurrency sector, underscoring the need for companies like Ktzse to adapt and innovate to stay compliant and competitive.</w:t>
      </w:r>
      <w:r/>
    </w:p>
    <w:p>
      <w:pPr>
        <w:pStyle w:val="ListNumber"/>
        <w:spacing w:line="240" w:lineRule="auto"/>
        <w:ind w:left="720"/>
      </w:pPr>
      <w:r/>
      <w:hyperlink r:id="rId13">
        <w:r>
          <w:rPr>
            <w:color w:val="0000EE"/>
            <w:u w:val="single"/>
          </w:rPr>
          <w:t>https://www.cftc.gov/sites/default/files/2023-04/SpotFraudSites.pdf</w:t>
        </w:r>
      </w:hyperlink>
      <w:r>
        <w:t xml:space="preserve"> - This document outlines signs of scams in cryptocurrency trading, emphasizing the importance of registered and compliant operations, which aligns with Ktzse's focus on operational excellence and innovation.</w:t>
      </w:r>
      <w:r/>
    </w:p>
    <w:p>
      <w:pPr>
        <w:pStyle w:val="ListNumber"/>
        <w:spacing w:line="240" w:lineRule="auto"/>
        <w:ind w:left="720"/>
      </w:pPr>
      <w:r/>
      <w:hyperlink r:id="rId9">
        <w:r>
          <w:rPr>
            <w:color w:val="0000EE"/>
            <w:u w:val="single"/>
          </w:rPr>
          <w:t>https://www.noahwire.com</w:t>
        </w:r>
      </w:hyperlink>
      <w:r>
        <w:t xml:space="preserve"> - Although the specific article is not available, this link represents the source of the information about Ktzse's initiatives, highlighting their commitment to technological advancement and operational efficiency.</w:t>
      </w:r>
      <w:r/>
    </w:p>
    <w:p>
      <w:pPr>
        <w:pStyle w:val="ListNumber"/>
        <w:spacing w:line="240" w:lineRule="auto"/>
        <w:ind w:left="720"/>
      </w:pPr>
      <w:r/>
      <w:hyperlink r:id="rId14">
        <w:r>
          <w:rPr>
            <w:color w:val="0000EE"/>
            <w:u w:val="single"/>
          </w:rPr>
          <w:t>https://www.investopedia.com/terms/s/smart-office.asp</w:t>
        </w:r>
      </w:hyperlink>
      <w:r>
        <w:t xml:space="preserve"> - This link explains the concept of a smart office, which is central to Ktzse's plans for integrating advanced technologies to enhance productivity and collaboration.</w:t>
      </w:r>
      <w:r/>
    </w:p>
    <w:p>
      <w:pPr>
        <w:pStyle w:val="ListNumber"/>
        <w:spacing w:line="240" w:lineRule="auto"/>
        <w:ind w:left="720"/>
      </w:pPr>
      <w:r/>
      <w:hyperlink r:id="rId15">
        <w:r>
          <w:rPr>
            <w:color w:val="0000EE"/>
            <w:u w:val="single"/>
          </w:rPr>
          <w:t>https://www.gartner.com/en/information-technology/glossary/artificial-intelligence-ai</w:t>
        </w:r>
      </w:hyperlink>
      <w:r>
        <w:t xml:space="preserve"> - This resource defines and explains AI, which is a key component of Ktzse's smart office upgrades, including AI-enabled meeting assistants and AI-based solutions.</w:t>
      </w:r>
      <w:r/>
    </w:p>
    <w:p>
      <w:pPr>
        <w:pStyle w:val="ListNumber"/>
        <w:spacing w:line="240" w:lineRule="auto"/>
        <w:ind w:left="720"/>
      </w:pPr>
      <w:r/>
      <w:hyperlink r:id="rId16">
        <w:r>
          <w:rPr>
            <w:color w:val="0000EE"/>
            <w:u w:val="single"/>
          </w:rPr>
          <w:t>https://www.ibm.com/cloud/what-is-cloud-computing</w:t>
        </w:r>
      </w:hyperlink>
      <w:r>
        <w:t xml:space="preserve"> - This link explains cloud-based solutions, which Ktzse plans to integrate for real-time document co-creation, sharing, and editing across geographically distributed teams.</w:t>
      </w:r>
      <w:r/>
    </w:p>
    <w:p>
      <w:pPr>
        <w:pStyle w:val="ListNumber"/>
        <w:spacing w:line="240" w:lineRule="auto"/>
        <w:ind w:left="720"/>
      </w:pPr>
      <w:r/>
      <w:hyperlink r:id="rId17">
        <w:r>
          <w:rPr>
            <w:color w:val="0000EE"/>
            <w:u w:val="single"/>
          </w:rPr>
          <w:t>https://www.iotworldtoday.com/what-is-iot/</w:t>
        </w:r>
      </w:hyperlink>
      <w:r>
        <w:t xml:space="preserve"> - This resource explains the Internet of Things (IoT), which Ktzse will use to power workstations, automated lighting, and climate control systems to enhance efficiency and sustainability.</w:t>
      </w:r>
      <w:r/>
    </w:p>
    <w:p>
      <w:pPr>
        <w:pStyle w:val="ListNumber"/>
        <w:spacing w:line="240" w:lineRule="auto"/>
        <w:ind w:left="720"/>
      </w:pPr>
      <w:r/>
      <w:hyperlink r:id="rId18">
        <w:r>
          <w:rPr>
            <w:color w:val="0000EE"/>
            <w:u w:val="single"/>
          </w:rPr>
          <w:t>https://www.sustainabilitytimes.com/sustainable-living/energy-efficient-buildings/</w:t>
        </w:r>
      </w:hyperlink>
      <w:r>
        <w:t xml:space="preserve"> - This link discusses energy-efficient devices and systems, aligning with Ktzse's commitment to sustainability through the implementation of automated lighting and climate control systems.</w:t>
      </w:r>
      <w:r/>
    </w:p>
    <w:p>
      <w:pPr>
        <w:pStyle w:val="ListNumber"/>
        <w:spacing w:line="240" w:lineRule="auto"/>
        <w:ind w:left="720"/>
      </w:pPr>
      <w:r/>
      <w:hyperlink r:id="rId19">
        <w:r>
          <w:rPr>
            <w:color w:val="0000EE"/>
            <w:u w:val="single"/>
          </w:rPr>
          <w:t>https://techbullion.com/ktzse-set-to-lunch-smart-office-equipment-upgrades/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fpi.ca.gov/consumers/crypto/crypto-scam-tracker/" TargetMode="External"/><Relationship Id="rId11" Type="http://schemas.openxmlformats.org/officeDocument/2006/relationships/hyperlink" Target="https://wit-ie.libguides.com/c.php?g=648995&amp;p=4551538" TargetMode="External"/><Relationship Id="rId12" Type="http://schemas.openxmlformats.org/officeDocument/2006/relationships/hyperlink" Target="https://ag.ny.gov/resources/individuals/investing-finance/cryptocurrency" TargetMode="External"/><Relationship Id="rId13" Type="http://schemas.openxmlformats.org/officeDocument/2006/relationships/hyperlink" Target="https://www.cftc.gov/sites/default/files/2023-04/SpotFraudSites.pdf" TargetMode="External"/><Relationship Id="rId14" Type="http://schemas.openxmlformats.org/officeDocument/2006/relationships/hyperlink" Target="https://www.investopedia.com/terms/s/smart-office.asp" TargetMode="External"/><Relationship Id="rId15" Type="http://schemas.openxmlformats.org/officeDocument/2006/relationships/hyperlink" Target="https://www.gartner.com/en/information-technology/glossary/artificial-intelligence-ai" TargetMode="External"/><Relationship Id="rId16" Type="http://schemas.openxmlformats.org/officeDocument/2006/relationships/hyperlink" Target="https://www.ibm.com/cloud/what-is-cloud-computing" TargetMode="External"/><Relationship Id="rId17" Type="http://schemas.openxmlformats.org/officeDocument/2006/relationships/hyperlink" Target="https://www.iotworldtoday.com/what-is-iot/" TargetMode="External"/><Relationship Id="rId18" Type="http://schemas.openxmlformats.org/officeDocument/2006/relationships/hyperlink" Target="https://www.sustainabilitytimes.com/sustainable-living/energy-efficient-buildings/" TargetMode="External"/><Relationship Id="rId19" Type="http://schemas.openxmlformats.org/officeDocument/2006/relationships/hyperlink" Target="https://techbullion.com/ktzse-set-to-lunch-smart-office-equipment-upgra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