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Ozak AI pioneers data-driven solutions in financial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Ozak AI is making significant strides in the financial markets by leveraging advanced data analytics and machine learning technologies. With the implementation of tools such as the Ozak Stream Network (OSN) and Decentralized Physical Infrastructure Networks (DePIN), the company is enabling real-time data processing and enhancing security measures for its users. This innovative framework not only grants users comprehensive control over their analyses but also offers customisable functionalities tailored to meet the requirements of both businesses and individual clients.</w:t>
      </w:r>
      <w:r/>
    </w:p>
    <w:p>
      <w:r/>
      <w:r>
        <w:t>Positioning itself as a distinctive entity within the realms of blockchain and artificial intelligence, Ozak AI distinguishes its approach with a strong emphasis on data-driven insights. Such a focus on leveraging technology for informed decision-making is becoming increasingly crucial in today’s fast-paced financial landscape.</w:t>
      </w:r>
      <w:r/>
    </w:p>
    <w:p>
      <w:r/>
      <w:r>
        <w:t>In a notable development, Ozak AI initiated a presale of its tokens, starting at a price of $0.001. According to reports, the presale has witnessed a remarkable response, with 28,942,874.239 tokens already sold out of a total target of 2 billion tokens. Investors are provided with the convenience of tracking the progress of the sale in real-time via a live tracker on the platform. Additionally, the platform features a prominent “Buy Now” button designed to enhance community involvement, thereby highlighting Ozak AI's dedication to engaging its investor base.</w:t>
      </w:r>
      <w:r/>
    </w:p>
    <w:p>
      <w:r/>
      <w:r>
        <w:t>As businesses increasingly explore automation and decentralised solutions, the developments at Ozak AI may reflect broader trends in the industry, showcasing the growing reliance on AI technologies and the integration of blockchain in financial practices. With future trends in AI automation set to shape the operational landscape of various sectors, Ozak AI's innovations may play a pivotal role in this ongoing evolution.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https://icoholder.com/pt/news/ozak-ai-set-to-disrupt-predictive-ai-market-by-2025</w:t>
        </w:r>
      </w:hyperlink>
      <w:r>
        <w:t xml:space="preserve"> - Corroborates the implementation of Ozak Stream Network (OSN) and Decentralized Physical Infrastructure Networks (DePIN) for real-time data processing and enhanced security.</w:t>
      </w:r>
      <w:r/>
    </w:p>
    <w:p>
      <w:pPr>
        <w:pStyle w:val="ListNumber"/>
        <w:spacing w:line="240" w:lineRule="auto"/>
        <w:ind w:left="720"/>
      </w:pPr>
      <w:r/>
      <w:hyperlink r:id="rId11">
        <w:r>
          <w:rPr>
            <w:color w:val="0000EE"/>
            <w:u w:val="single"/>
          </w:rPr>
          <w:t>https://www.tribuneindia.com/news/impact-feature/ozak-ai-moves-to-phase-2-is-this-the-start-of-a-major-bull-run/</w:t>
        </w:r>
      </w:hyperlink>
      <w:r>
        <w:t xml:space="preserve"> - Supports the use of OSN and DePIN for secure and real-time data processing, and the customizable functionalities of Prediction Agents (PAs).</w:t>
      </w:r>
      <w:r/>
    </w:p>
    <w:p>
      <w:pPr>
        <w:pStyle w:val="ListNumber"/>
        <w:spacing w:line="240" w:lineRule="auto"/>
        <w:ind w:left="720"/>
      </w:pPr>
      <w:r/>
      <w:hyperlink r:id="rId12">
        <w:r>
          <w:rPr>
            <w:color w:val="0000EE"/>
            <w:u w:val="single"/>
          </w:rPr>
          <w:t>https://www.the-blockchain.com/2025/01/10/ozak-ai-will-reconstruct-the-predictive-ai-market-in-2025-oz-at-0-001-will-be-the-right-time-to-invest/</w:t>
        </w:r>
      </w:hyperlink>
      <w:r>
        <w:t xml:space="preserve"> - Confirms the integration of predictive AI with decentralized network infrastructure and the role of OSN in real-time data processing.</w:t>
      </w:r>
      <w:r/>
    </w:p>
    <w:p>
      <w:pPr>
        <w:pStyle w:val="ListNumber"/>
        <w:spacing w:line="240" w:lineRule="auto"/>
        <w:ind w:left="720"/>
      </w:pPr>
      <w:r/>
      <w:hyperlink r:id="rId10">
        <w:r>
          <w:rPr>
            <w:color w:val="0000EE"/>
            <w:u w:val="single"/>
          </w:rPr>
          <w:t>https://icoholder.com/pt/news/ozak-ai-set-to-disrupt-predictive-ai-market-by-2025</w:t>
        </w:r>
      </w:hyperlink>
      <w:r>
        <w:t xml:space="preserve"> - Highlights Ozak AI's emphasis on data-driven insights and its position in the blockchain and AI landscape.</w:t>
      </w:r>
      <w:r/>
    </w:p>
    <w:p>
      <w:pPr>
        <w:pStyle w:val="ListNumber"/>
        <w:spacing w:line="240" w:lineRule="auto"/>
        <w:ind w:left="720"/>
      </w:pPr>
      <w:r/>
      <w:hyperlink r:id="rId11">
        <w:r>
          <w:rPr>
            <w:color w:val="0000EE"/>
            <w:u w:val="single"/>
          </w:rPr>
          <w:t>https://www.tribuneindia.com/news/impact-feature/ozak-ai-moves-to-phase-2-is-this-the-start-of-a-major-bull-run/</w:t>
        </w:r>
      </w:hyperlink>
      <w:r>
        <w:t xml:space="preserve"> - Details the presale of Ozak AI tokens starting at $0.001 and the significant response to the presale.</w:t>
      </w:r>
      <w:r/>
    </w:p>
    <w:p>
      <w:pPr>
        <w:pStyle w:val="ListNumber"/>
        <w:spacing w:line="240" w:lineRule="auto"/>
        <w:ind w:left="720"/>
      </w:pPr>
      <w:r/>
      <w:hyperlink r:id="rId12">
        <w:r>
          <w:rPr>
            <w:color w:val="0000EE"/>
            <w:u w:val="single"/>
          </w:rPr>
          <w:t>https://www.the-blockchain.com/2025/01/10/ozak-ai-will-reconstruct-the-predictive-ai-market-in-2025-oz-at-0-001-will-be-the-right-time-to-invest/</w:t>
        </w:r>
      </w:hyperlink>
      <w:r>
        <w:t xml:space="preserve"> - Supports the presale details, including the price and the total supply of tokens.</w:t>
      </w:r>
      <w:r/>
    </w:p>
    <w:p>
      <w:pPr>
        <w:pStyle w:val="ListNumber"/>
        <w:spacing w:line="240" w:lineRule="auto"/>
        <w:ind w:left="720"/>
      </w:pPr>
      <w:r/>
      <w:hyperlink r:id="rId10">
        <w:r>
          <w:rPr>
            <w:color w:val="0000EE"/>
            <w:u w:val="single"/>
          </w:rPr>
          <w:t>https://icoholder.com/pt/news/ozak-ai-set-to-disrupt-predictive-ai-market-by-2025</w:t>
        </w:r>
      </w:hyperlink>
      <w:r>
        <w:t xml:space="preserve"> - Explains the role of the $OZ token in the Ozak AI ecosystem, including its use as a payment tool, staking mechanism, and governance token.</w:t>
      </w:r>
      <w:r/>
    </w:p>
    <w:p>
      <w:pPr>
        <w:pStyle w:val="ListNumber"/>
        <w:spacing w:line="240" w:lineRule="auto"/>
        <w:ind w:left="720"/>
      </w:pPr>
      <w:r/>
      <w:hyperlink r:id="rId11">
        <w:r>
          <w:rPr>
            <w:color w:val="0000EE"/>
            <w:u w:val="single"/>
          </w:rPr>
          <w:t>https://www.tribuneindia.com/news/impact-feature/ozak-ai-moves-to-phase-2-is-this-the-start-of-a-major-bull-run/</w:t>
        </w:r>
      </w:hyperlink>
      <w:r>
        <w:t xml:space="preserve"> - Describes the $OZ token's functions and its importance in the Ozak AI ecosystem.</w:t>
      </w:r>
      <w:r/>
    </w:p>
    <w:p>
      <w:pPr>
        <w:pStyle w:val="ListNumber"/>
        <w:spacing w:line="240" w:lineRule="auto"/>
        <w:ind w:left="720"/>
      </w:pPr>
      <w:r/>
      <w:hyperlink r:id="rId12">
        <w:r>
          <w:rPr>
            <w:color w:val="0000EE"/>
            <w:u w:val="single"/>
          </w:rPr>
          <w:t>https://www.the-blockchain.com/2025/01/10/ozak-ai-will-reconstruct-the-predictive-ai-market-in-2025-oz-at-0-001-will-be-the-right-time-to-invest/</w:t>
        </w:r>
      </w:hyperlink>
      <w:r>
        <w:t xml:space="preserve"> - Highlights the scalability and customization features of Ozak AI, aligning with broader industry trends in AI and blockchain.</w:t>
      </w:r>
      <w:r/>
    </w:p>
    <w:p>
      <w:pPr>
        <w:pStyle w:val="ListNumber"/>
        <w:spacing w:line="240" w:lineRule="auto"/>
        <w:ind w:left="720"/>
      </w:pPr>
      <w:r/>
      <w:hyperlink r:id="rId10">
        <w:r>
          <w:rPr>
            <w:color w:val="0000EE"/>
            <w:u w:val="single"/>
          </w:rPr>
          <w:t>https://icoholder.com/pt/news/ozak-ai-set-to-disrupt-predictive-ai-market-by-2025</w:t>
        </w:r>
      </w:hyperlink>
      <w:r>
        <w:t xml:space="preserve"> - Discusses the broader trends in the industry, including the growing reliance on AI technologies and blockchain in financial practices.</w:t>
      </w:r>
      <w:r/>
    </w:p>
    <w:p>
      <w:pPr>
        <w:pStyle w:val="ListNumber"/>
        <w:spacing w:line="240" w:lineRule="auto"/>
        <w:ind w:left="720"/>
      </w:pPr>
      <w:r/>
      <w:hyperlink r:id="rId11">
        <w:r>
          <w:rPr>
            <w:color w:val="0000EE"/>
            <w:u w:val="single"/>
          </w:rPr>
          <w:t>https://www.tribuneindia.com/news/impact-feature/ozak-ai-moves-to-phase-2-is-this-the-start-of-a-major-bull-run/</w:t>
        </w:r>
      </w:hyperlink>
      <w:r>
        <w:t xml:space="preserve"> - Reflects on how Ozak AI's innovations may play a pivotal role in the ongoing evolution of AI automation and decentralized solutions in various sectors.</w:t>
      </w:r>
      <w:r/>
    </w:p>
    <w:p>
      <w:pPr>
        <w:pStyle w:val="ListNumber"/>
        <w:spacing w:line="240" w:lineRule="auto"/>
        <w:ind w:left="720"/>
      </w:pPr>
      <w:r/>
      <w:hyperlink r:id="rId13">
        <w:r>
          <w:rPr>
            <w:color w:val="0000EE"/>
            <w:u w:val="single"/>
          </w:rPr>
          <w:t>https://www.analyticsinsight.net/cryptocurrency-analytics-insight/why-ethereum-whales-are-buying-ozak-ai-oz-explained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coholder.com/pt/news/ozak-ai-set-to-disrupt-predictive-ai-market-by-2025" TargetMode="External"/><Relationship Id="rId11" Type="http://schemas.openxmlformats.org/officeDocument/2006/relationships/hyperlink" Target="https://www.tribuneindia.com/news/impact-feature/ozak-ai-moves-to-phase-2-is-this-the-start-of-a-major-bull-run/" TargetMode="External"/><Relationship Id="rId12" Type="http://schemas.openxmlformats.org/officeDocument/2006/relationships/hyperlink" Target="https://www.the-blockchain.com/2025/01/10/ozak-ai-will-reconstruct-the-predictive-ai-market-in-2025-oz-at-0-001-will-be-the-right-time-to-invest/" TargetMode="External"/><Relationship Id="rId13" Type="http://schemas.openxmlformats.org/officeDocument/2006/relationships/hyperlink" Target="https://www.analyticsinsight.net/cryptocurrency-analytics-insight/why-ethereum-whales-are-buying-ozak-ai-oz-expla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