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 landscape faces transformation as AI and consumer expectations evolve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2024 unfolds, the retail landscape is demonstrating a complex mix of resilience and turmoil, with AI automation forecasted to reshape business practices in significant ways. While the aftermath of COVID-19 and inflation still resonates, recovery efforts are vividly evident, particularly in mall-centric retail spaces. According to a mid-year report from The New York Times, “demand for retail outstrips supply,” indicating a potential revitalisation of shopping centres as surviving establishments continue to adapt. Industry expert Cushman &amp; Wakefield noted, "We are seeing some of the most productive occupancy recorded in the last 10 years," emphasising the trend towards integrating cultural and recreational venues to draw consumers, rather than relying solely on traditional retail tenants.</w:t>
      </w:r>
      <w:r/>
    </w:p>
    <w:p>
      <w:r/>
      <w:r>
        <w:t>Despite these developments, businesses are grappling with the challenges posed by shifting consumer expectations, particularly regarding technology integration. Retail Systems Research conducted a survey revealing a significant discontent among shoppers: “87 percent of customers surveyed said they’re not getting the same access to product information in the store that they get in the digital world.” This sentiment highlights the urgency for retailers to enhance their technological offerings to prevent consumer attrition, especially with the rising influence of Gen Z and the impending Generation Alpha.</w:t>
      </w:r>
      <w:r/>
    </w:p>
    <w:p>
      <w:r/>
      <w:r>
        <w:t>Meanwhile, the ongoing saga surrounding grocery giants Kroger and Albertsons illustrates the complexities of mergers and acquisitions in the current environment. Their proposed $25 billion merger has faced repeated setbacks from regulatory bodies, with the latest move to sell 579 stores to C&amp;S Wholesale Grocers designed to assuage antitrust concerns. As the situation remains unresolved, the implications for market competition and consumer choice hang in the balance.</w:t>
      </w:r>
      <w:r/>
    </w:p>
    <w:p>
      <w:r/>
      <w:r>
        <w:t>The recent retail landscape has also been notable for its turnover among industry leaders. In 2024 alone, several pivotal figures have stepped down, including the notable transition of Nike’s leadership. The return of Elliott Hill as President and CEO comes amidst concerns that previous management had alienated key consumer bases by favouring retro styles over innovation. Additionally, a slew of companies, such as Banana Republic and Starbucks, have seen shifts in their executive ranks in an attempt to reinvigorate their brand strategies in the face of declining sales and operational challenges.</w:t>
      </w:r>
      <w:r/>
    </w:p>
    <w:p>
      <w:r/>
      <w:r>
        <w:t>Despite the ongoing transformations, some retailers are not managing to sustain their operations. This year has seen many familiar names filing for bankruptcy or closing stores, including Big Lots, JoAnn Fabrics, and Red Lobster, which have all faced significant financial difficulties exacerbated by changes in consumer behaviour and economic pressures.</w:t>
      </w:r>
      <w:r/>
    </w:p>
    <w:p>
      <w:r/>
      <w:r>
        <w:t>In a contrasting move, luxury retailers Neiman Marcus and Saks Fifth Avenue have announced a merger valued at $2.65 billion under the parent company HBC, signalling a strategic shift aimed at consolidating market position. Both brands aim to leverage their historical reputations in high-end retail to create a more robust presence in a fiercely competitive market.</w:t>
      </w:r>
      <w:r/>
    </w:p>
    <w:p>
      <w:r/>
      <w:r>
        <w:t>However, not all sectors are thriving. The pharmaceutical retail market is witnessing a contraction, with CVS and Walgreens planning to close hundreds of stores. This leads to what The New York Times describes as “zombie pharmacies,” with significant retail spaces left vacant as consumer habits change dramatically towards online shopping avenues, further complicating the future of physical retail locations.</w:t>
      </w:r>
      <w:r/>
    </w:p>
    <w:p>
      <w:r/>
      <w:r>
        <w:t>As the year progresses, the confluence of AI advancements, evolving consumer expectations, and shifts in executive leadership marks a transitional period for the retail industry. The trajectory of these developments hints at a potentially transformative future, as businesses evaluate their operations amid tightening competition and market volatility.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https://www.bluestonepim.com/blog/top-11-retail-trends-for-2024-and-beyond</w:t>
        </w:r>
      </w:hyperlink>
      <w:r>
        <w:t xml:space="preserve"> - Corroborates the trend of AI automation and technological integration in retail, including AI-powered personalisation, phygital retail, and the use of augmented reality.</w:t>
      </w:r>
      <w:r/>
    </w:p>
    <w:p>
      <w:pPr>
        <w:pStyle w:val="ListNumber"/>
        <w:spacing w:line="240" w:lineRule="auto"/>
        <w:ind w:left="720"/>
      </w:pPr>
      <w:r/>
      <w:hyperlink r:id="rId11">
        <w:r>
          <w:rPr>
            <w:color w:val="0000EE"/>
            <w:u w:val="single"/>
          </w:rPr>
          <w:t>https://www.sesami.io/blog/artificial-intelligence-what-retailers-are-doing-to-increase-automation</w:t>
        </w:r>
      </w:hyperlink>
      <w:r>
        <w:t xml:space="preserve"> - Supports the role of AI in retail automation, including tracking consumer trends, optimizing stock levels, and improving customer service.</w:t>
      </w:r>
      <w:r/>
    </w:p>
    <w:p>
      <w:pPr>
        <w:pStyle w:val="ListNumber"/>
        <w:spacing w:line="240" w:lineRule="auto"/>
        <w:ind w:left="720"/>
      </w:pPr>
      <w:r/>
      <w:hyperlink r:id="rId12">
        <w:r>
          <w:rPr>
            <w:color w:val="0000EE"/>
            <w:u w:val="single"/>
          </w:rPr>
          <w:t>https://www.deloitte.com/global/en/Industries/consumer/analysis/global-retail-outlook.html</w:t>
        </w:r>
      </w:hyperlink>
      <w:r>
        <w:t xml:space="preserve"> - Provides insights into the retail industry's optimism despite economic challenges, highlighting the transformative power of technology such as AI in streamlining operations and enhancing customer experiences.</w:t>
      </w:r>
      <w:r/>
    </w:p>
    <w:p>
      <w:pPr>
        <w:pStyle w:val="ListNumber"/>
        <w:spacing w:line="240" w:lineRule="auto"/>
        <w:ind w:left="720"/>
      </w:pPr>
      <w:r/>
      <w:hyperlink r:id="rId13">
        <w:r>
          <w:rPr>
            <w:color w:val="0000EE"/>
            <w:u w:val="single"/>
          </w:rPr>
          <w:t>https://retail-merchandiser.com/news/top-5-automation-technologies-improving-retail/</w:t>
        </w:r>
      </w:hyperlink>
      <w:r>
        <w:t xml:space="preserve"> - Details the top automation technologies, including AI, that are improving the retail sector by enhancing operational efficiency, boosting customer experience, and driving growth.</w:t>
      </w:r>
      <w:r/>
    </w:p>
    <w:p>
      <w:pPr>
        <w:pStyle w:val="ListNumber"/>
        <w:spacing w:line="240" w:lineRule="auto"/>
        <w:ind w:left="720"/>
      </w:pPr>
      <w:r/>
      <w:hyperlink r:id="rId10">
        <w:r>
          <w:rPr>
            <w:color w:val="0000EE"/>
            <w:u w:val="single"/>
          </w:rPr>
          <w:t>https://www.bluestonepim.com/blog/top-11-retail-trends-for-2024-and-beyond</w:t>
        </w:r>
      </w:hyperlink>
      <w:r>
        <w:t xml:space="preserve"> - Discusses the emergence of recommerce and sustainable shopping practices, aligning with shifts in consumer behavior and expectations.</w:t>
      </w:r>
      <w:r/>
    </w:p>
    <w:p>
      <w:pPr>
        <w:pStyle w:val="ListNumber"/>
        <w:spacing w:line="240" w:lineRule="auto"/>
        <w:ind w:left="720"/>
      </w:pPr>
      <w:r/>
      <w:hyperlink r:id="rId12">
        <w:r>
          <w:rPr>
            <w:color w:val="0000EE"/>
            <w:u w:val="single"/>
          </w:rPr>
          <w:t>https://www.deloitte.com/global/en/Industries/consumer/analysis/global-retail-outlook.html</w:t>
        </w:r>
      </w:hyperlink>
      <w:r>
        <w:t xml:space="preserve"> - Addresses the challenges faced by retailers, including inflation, labor shortages, and supply chain disruptions, and how technology is helping to navigate these issues.</w:t>
      </w:r>
      <w:r/>
    </w:p>
    <w:p>
      <w:pPr>
        <w:pStyle w:val="ListNumber"/>
        <w:spacing w:line="240" w:lineRule="auto"/>
        <w:ind w:left="720"/>
      </w:pPr>
      <w:r/>
      <w:hyperlink r:id="rId11">
        <w:r>
          <w:rPr>
            <w:color w:val="0000EE"/>
            <w:u w:val="single"/>
          </w:rPr>
          <w:t>https://www.sesami.io/blog/artificial-intelligence-what-retailers-are-doing-to-increase-automation</w:t>
        </w:r>
      </w:hyperlink>
      <w:r>
        <w:t xml:space="preserve"> - Explains how AI is used to optimize store performance, track demand, and manage inventory, which is crucial for adapting to changing consumer expectations.</w:t>
      </w:r>
      <w:r/>
    </w:p>
    <w:p>
      <w:pPr>
        <w:pStyle w:val="ListNumber"/>
        <w:spacing w:line="240" w:lineRule="auto"/>
        <w:ind w:left="720"/>
      </w:pPr>
      <w:r/>
      <w:hyperlink r:id="rId13">
        <w:r>
          <w:rPr>
            <w:color w:val="0000EE"/>
            <w:u w:val="single"/>
          </w:rPr>
          <w:t>https://retail-merchandiser.com/news/top-5-automation-technologies-improving-retail/</w:t>
        </w:r>
      </w:hyperlink>
      <w:r>
        <w:t xml:space="preserve"> - Highlights the importance of AI in providing 24/7 customer support through chatbots and personalizing marketing messages to enhance customer engagement.</w:t>
      </w:r>
      <w:r/>
    </w:p>
    <w:p>
      <w:pPr>
        <w:pStyle w:val="ListNumber"/>
        <w:spacing w:line="240" w:lineRule="auto"/>
        <w:ind w:left="720"/>
      </w:pPr>
      <w:r/>
      <w:hyperlink r:id="rId10">
        <w:r>
          <w:rPr>
            <w:color w:val="0000EE"/>
            <w:u w:val="single"/>
          </w:rPr>
          <w:t>https://www.bluestonepim.com/blog/top-11-retail-trends-for-2024-and-beyond</w:t>
        </w:r>
      </w:hyperlink>
      <w:r>
        <w:t xml:space="preserve"> - Mentions the integration of cultural and recreational venues into retail spaces to attract consumers, reflecting the trend towards more diverse retail environments.</w:t>
      </w:r>
      <w:r/>
    </w:p>
    <w:p>
      <w:pPr>
        <w:pStyle w:val="ListNumber"/>
        <w:spacing w:line="240" w:lineRule="auto"/>
        <w:ind w:left="720"/>
      </w:pPr>
      <w:r/>
      <w:hyperlink r:id="rId12">
        <w:r>
          <w:rPr>
            <w:color w:val="0000EE"/>
            <w:u w:val="single"/>
          </w:rPr>
          <w:t>https://www.deloitte.com/global/en/Industries/consumer/analysis/global-retail-outlook.html</w:t>
        </w:r>
      </w:hyperlink>
      <w:r>
        <w:t xml:space="preserve"> - Discusses the strategic shifts and mergers in the retail industry, such as the consolidation of market positions by luxury retailers, in response to competitive pressures.</w:t>
      </w:r>
      <w:r/>
    </w:p>
    <w:p>
      <w:pPr>
        <w:pStyle w:val="ListNumber"/>
        <w:spacing w:line="240" w:lineRule="auto"/>
        <w:ind w:left="720"/>
      </w:pPr>
      <w:r/>
      <w:hyperlink r:id="rId13">
        <w:r>
          <w:rPr>
            <w:color w:val="0000EE"/>
            <w:u w:val="single"/>
          </w:rPr>
          <w:t>https://retail-merchandiser.com/news/top-5-automation-technologies-improving-retail/</w:t>
        </w:r>
      </w:hyperlink>
      <w:r>
        <w:t xml:space="preserve"> - Supports the notion that retailers must adapt to evolving consumer expectations, particularly with the influence of Gen Z and the impending Generation Alpha.</w:t>
      </w:r>
      <w:r/>
    </w:p>
    <w:p>
      <w:pPr>
        <w:pStyle w:val="ListNumber"/>
        <w:spacing w:line="240" w:lineRule="auto"/>
        <w:ind w:left="720"/>
      </w:pPr>
      <w:r/>
      <w:hyperlink r:id="rId14">
        <w:r>
          <w:rPr>
            <w:color w:val="0000EE"/>
            <w:u w:val="single"/>
          </w:rPr>
          <w:t>https://vmsd.com/year-in-review-top-stories-of-2024/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uestonepim.com/blog/top-11-retail-trends-for-2024-and-beyond" TargetMode="External"/><Relationship Id="rId11" Type="http://schemas.openxmlformats.org/officeDocument/2006/relationships/hyperlink" Target="https://www.sesami.io/blog/artificial-intelligence-what-retailers-are-doing-to-increase-automation" TargetMode="External"/><Relationship Id="rId12" Type="http://schemas.openxmlformats.org/officeDocument/2006/relationships/hyperlink" Target="https://www.deloitte.com/global/en/Industries/consumer/analysis/global-retail-outlook.html" TargetMode="External"/><Relationship Id="rId13" Type="http://schemas.openxmlformats.org/officeDocument/2006/relationships/hyperlink" Target="https://retail-merchandiser.com/news/top-5-automation-technologies-improving-retail/" TargetMode="External"/><Relationship Id="rId14" Type="http://schemas.openxmlformats.org/officeDocument/2006/relationships/hyperlink" Target="https://vmsd.com/year-in-review-top-stories-of-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