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Uganda's fintech sector poised for growth amidst challenges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Uganda is positioning itself as a significant player in the fintech and financial services landscape within Africa, underpinned by advancements in mobile money and digital banking. With Kampala as its capital and primary financial centre, the country is striving to navigate various economic challenges, including health emergencies and stringent lockdown measures.</w:t>
      </w:r>
      <w:r/>
    </w:p>
    <w:p>
      <w:r/>
      <w:r>
        <w:t>Over recent years, Uganda has confronted numerous adversities, including outbreaks of diseases like Ebola and the impactful restrictions resulting from the Covid-19 pandemic. Nevertheless, these challenges have not hindered the growth of its financial services and fintech sectors, with both market dynamics and government initiatives propelling this expansion. The country's commitment to financial inclusion is reflected in its expanding mobile money ecosystem and a variety of fintech services focused on savings, lending, remittances, and innovative regulatory frameworks designed to stimulate growth and foster innovation.</w:t>
      </w:r>
      <w:r/>
    </w:p>
    <w:p>
      <w:r/>
      <w:r>
        <w:t>In the payments segment, mobile money stands out as a leading system, with various participants—ranging from aggregators to telecommunications companies and traditional banks—providing mobile wallet services. These platforms support an extensive range of transactions, including payments for utility bills, bank-to-consumer transfers, e-commerce dealings, and everyday retail interactions. The diversity in the payment landscape is further enhanced by the rise of digital and mobile wallet providers.</w:t>
      </w:r>
      <w:r/>
    </w:p>
    <w:p>
      <w:r/>
      <w:r>
        <w:t>Furthermore, Ugandan fintech companies have made substantial advancements in savings and lending sectors, targeting niche markets that include asset lending, solar energy financing, agro-business support, micro-loan services, and savings platforms. These fintech firms leverage insights gained from traditional savings and credit cooperative organisations (SACCOs) to provide digital solutions that resonate with local populations, thereby enhancing overall financial inclusion.</w:t>
      </w:r>
      <w:r/>
    </w:p>
    <w:p>
      <w:r/>
      <w:r>
        <w:t>The e-commerce industry within Uganda has also seen significant growth, particularly in the wake of the pandemic, with platforms such as Safeboda, Jumia, and Glovo enhancing their service availability. However, variations in internet access persist, which means that while smartphone usage is high in urban areas like Kampala, it lags in more remote regions.</w:t>
      </w:r>
      <w:r/>
    </w:p>
    <w:p>
      <w:r/>
      <w:r>
        <w:t>Mobile money platforms such as Airtel Money, MTN Mobile Money, and Eversend have been pivotal in the remittance sector, catering largely to the unbanked populace. These services have fostered improved connectivity between financial institutions, enterprises, and users, particularly benefiting the substantial number of Ugandans living abroad who send remittances back to their families.</w:t>
      </w:r>
      <w:r/>
    </w:p>
    <w:p>
      <w:r/>
      <w:r>
        <w:t>The regulatory environment in Uganda has adapted to the rapidly changing landscape, focusing on mobile money and establishing flexible financial regulations that promote innovative startups within the fintech sector. Key organisations such as the Bank of Uganda (BoU), Uganda Investment Authority, the Financial Technology Service Providers’ Association (FITSPA), and Financial Sector Deepening Uganda (FSDU) play critical roles in supporting this growth.</w:t>
      </w:r>
      <w:r/>
    </w:p>
    <w:p>
      <w:r/>
      <w:r>
        <w:t>Throughout its recent history, Uganda has marked key milestones in fintech development, highlighted by the establishment of the National Information Technology Authority (NITA-U) in 2009, the issuance of mobile money guidelines by the Bank of Uganda in 2013, and the incorporation of agent banking regulations into the amended Financial Institutions Act in 2017.</w:t>
      </w:r>
      <w:r/>
    </w:p>
    <w:p>
      <w:r/>
      <w:r>
        <w:t>As Uganda progresses, the ongoing evolution of its fintech ecosystem—marked by innovation, regulatory support, and growing market participation—suggests a vibrant future for the nation's financial services landscape, positioning it well within the broader African context.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https://blog.zoficash.com/fintech-101-a-beginners-guide-to-understanding-uganda-s-financial-technology-landscape-c646c376c6c4</w:t>
        </w:r>
      </w:hyperlink>
      <w:r>
        <w:t xml:space="preserve"> - Corroborates the growth of Uganda's fintech landscape, the role of mobile money, and the impact on financial inclusion.</w:t>
      </w:r>
      <w:r/>
    </w:p>
    <w:p>
      <w:pPr>
        <w:pStyle w:val="ListNumber"/>
        <w:spacing w:line="240" w:lineRule="auto"/>
        <w:ind w:left="720"/>
      </w:pPr>
      <w:r/>
      <w:hyperlink r:id="rId11">
        <w:r>
          <w:rPr>
            <w:color w:val="0000EE"/>
            <w:u w:val="single"/>
          </w:rPr>
          <w:t>https://standard.ucu.ac.ug/technology-drives-banking-revolution-in-uganda/</w:t>
        </w:r>
      </w:hyperlink>
      <w:r>
        <w:t xml:space="preserve"> - Supports the transformation of the banking sector through technology, including mobile banking and digital payments.</w:t>
      </w:r>
      <w:r/>
    </w:p>
    <w:p>
      <w:pPr>
        <w:pStyle w:val="ListNumber"/>
        <w:spacing w:line="240" w:lineRule="auto"/>
        <w:ind w:left="720"/>
      </w:pPr>
      <w:r/>
      <w:hyperlink r:id="rId10">
        <w:r>
          <w:rPr>
            <w:color w:val="0000EE"/>
            <w:u w:val="single"/>
          </w:rPr>
          <w:t>https://blog.zoficash.com/fintech-101-a-beginners-guide-to-understanding-uganda-s-financial-technology-landscape-c646c376c6c4</w:t>
        </w:r>
      </w:hyperlink>
      <w:r>
        <w:t xml:space="preserve"> - Details the regulatory environment and challenges faced by fintech startups in Uganda.</w:t>
      </w:r>
      <w:r/>
    </w:p>
    <w:p>
      <w:pPr>
        <w:pStyle w:val="ListNumber"/>
        <w:spacing w:line="240" w:lineRule="auto"/>
        <w:ind w:left="720"/>
      </w:pPr>
      <w:r/>
      <w:hyperlink r:id="rId12">
        <w:r>
          <w:rPr>
            <w:color w:val="0000EE"/>
            <w:u w:val="single"/>
          </w:rPr>
          <w:t>https://impact-investor.com/goodwell-enters-uganda-for-first-time-with-fintech-deal/</w:t>
        </w:r>
      </w:hyperlink>
      <w:r>
        <w:t xml:space="preserve"> - Highlights the investment in Agent Banking Company of Uganda and the expansion of financial services through agent banking.</w:t>
      </w:r>
      <w:r/>
    </w:p>
    <w:p>
      <w:pPr>
        <w:pStyle w:val="ListNumber"/>
        <w:spacing w:line="240" w:lineRule="auto"/>
        <w:ind w:left="720"/>
      </w:pPr>
      <w:r/>
      <w:hyperlink r:id="rId11">
        <w:r>
          <w:rPr>
            <w:color w:val="0000EE"/>
            <w:u w:val="single"/>
          </w:rPr>
          <w:t>https://standard.ucu.ac.ug/technology-drives-banking-revolution-in-uganda/</w:t>
        </w:r>
      </w:hyperlink>
      <w:r>
        <w:t xml:space="preserve"> - Explains the role of mobile money services in expanding financial inclusion, especially in rural areas.</w:t>
      </w:r>
      <w:r/>
    </w:p>
    <w:p>
      <w:pPr>
        <w:pStyle w:val="ListNumber"/>
        <w:spacing w:line="240" w:lineRule="auto"/>
        <w:ind w:left="720"/>
      </w:pPr>
      <w:r/>
      <w:hyperlink r:id="rId10">
        <w:r>
          <w:rPr>
            <w:color w:val="0000EE"/>
            <w:u w:val="single"/>
          </w:rPr>
          <w:t>https://blog.zoficash.com/fintech-101-a-beginners-guide-to-understanding-uganda-s-financial-technology-landscape-c646c376c6c4</w:t>
        </w:r>
      </w:hyperlink>
      <w:r>
        <w:t xml:space="preserve"> - Discusses the diversity in the payment landscape, including digital and mobile wallet providers.</w:t>
      </w:r>
      <w:r/>
    </w:p>
    <w:p>
      <w:pPr>
        <w:pStyle w:val="ListNumber"/>
        <w:spacing w:line="240" w:lineRule="auto"/>
        <w:ind w:left="720"/>
      </w:pPr>
      <w:r/>
      <w:hyperlink r:id="rId12">
        <w:r>
          <w:rPr>
            <w:color w:val="0000EE"/>
            <w:u w:val="single"/>
          </w:rPr>
          <w:t>https://impact-investor.com/goodwell-enters-uganda-for-first-time-with-fintech-deal/</w:t>
        </w:r>
      </w:hyperlink>
      <w:r>
        <w:t xml:space="preserve"> - Mentions the focus on savings and lending sectors by Ugandan fintech companies, targeting niche markets.</w:t>
      </w:r>
      <w:r/>
    </w:p>
    <w:p>
      <w:pPr>
        <w:pStyle w:val="ListNumber"/>
        <w:spacing w:line="240" w:lineRule="auto"/>
        <w:ind w:left="720"/>
      </w:pPr>
      <w:r/>
      <w:hyperlink r:id="rId11">
        <w:r>
          <w:rPr>
            <w:color w:val="0000EE"/>
            <w:u w:val="single"/>
          </w:rPr>
          <w:t>https://standard.ucu.ac.ug/technology-drives-banking-revolution-in-uganda/</w:t>
        </w:r>
      </w:hyperlink>
      <w:r>
        <w:t xml:space="preserve"> - Addresses the growth of e-commerce and variations in internet access across Uganda.</w:t>
      </w:r>
      <w:r/>
    </w:p>
    <w:p>
      <w:pPr>
        <w:pStyle w:val="ListNumber"/>
        <w:spacing w:line="240" w:lineRule="auto"/>
        <w:ind w:left="720"/>
      </w:pPr>
      <w:r/>
      <w:hyperlink r:id="rId10">
        <w:r>
          <w:rPr>
            <w:color w:val="0000EE"/>
            <w:u w:val="single"/>
          </w:rPr>
          <w:t>https://blog.zoficash.com/fintech-101-a-beginners-guide-to-understanding-uganda-s-financial-technology-landscape-c646c376c6c4</w:t>
        </w:r>
      </w:hyperlink>
      <w:r>
        <w:t xml:space="preserve"> - Details the role of mobile money platforms in the remittance sector and their impact on the unbanked population.</w:t>
      </w:r>
      <w:r/>
    </w:p>
    <w:p>
      <w:pPr>
        <w:pStyle w:val="ListNumber"/>
        <w:spacing w:line="240" w:lineRule="auto"/>
        <w:ind w:left="720"/>
      </w:pPr>
      <w:r/>
      <w:hyperlink r:id="rId13">
        <w:r>
          <w:rPr>
            <w:color w:val="0000EE"/>
            <w:u w:val="single"/>
          </w:rPr>
          <w:t>https://www.pwc.com/ug/en/press-room/opportunity-in-the-payments-space.html</w:t>
        </w:r>
      </w:hyperlink>
      <w:r>
        <w:t xml:space="preserve"> - Supports the regulatory adaptations and the focus on mobile money and electronic payments in Uganda.</w:t>
      </w:r>
      <w:r/>
    </w:p>
    <w:p>
      <w:pPr>
        <w:pStyle w:val="ListNumber"/>
        <w:spacing w:line="240" w:lineRule="auto"/>
        <w:ind w:left="720"/>
      </w:pPr>
      <w:r/>
      <w:hyperlink r:id="rId11">
        <w:r>
          <w:rPr>
            <w:color w:val="0000EE"/>
            <w:u w:val="single"/>
          </w:rPr>
          <w:t>https://standard.ucu.ac.ug/technology-drives-banking-revolution-in-uganda/</w:t>
        </w:r>
      </w:hyperlink>
      <w:r>
        <w:t xml:space="preserve"> - Highlights key milestones in fintech development, including the establishment of regulatory frameworks and agent banking regulations.</w:t>
      </w:r>
      <w:r/>
    </w:p>
    <w:p>
      <w:pPr>
        <w:pStyle w:val="ListNumber"/>
        <w:spacing w:line="240" w:lineRule="auto"/>
        <w:ind w:left="720"/>
      </w:pPr>
      <w:r/>
      <w:hyperlink r:id="rId14">
        <w:r>
          <w:rPr>
            <w:color w:val="0000EE"/>
            <w:u w:val="single"/>
          </w:rPr>
          <w:t>https://thefintechtimes.com/fintech-overview-of-uganda-in-2024/</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blog.zoficash.com/fintech-101-a-beginners-guide-to-understanding-uganda-s-financial-technology-landscape-c646c376c6c4" TargetMode="External"/><Relationship Id="rId11" Type="http://schemas.openxmlformats.org/officeDocument/2006/relationships/hyperlink" Target="https://standard.ucu.ac.ug/technology-drives-banking-revolution-in-uganda/" TargetMode="External"/><Relationship Id="rId12" Type="http://schemas.openxmlformats.org/officeDocument/2006/relationships/hyperlink" Target="https://impact-investor.com/goodwell-enters-uganda-for-first-time-with-fintech-deal/" TargetMode="External"/><Relationship Id="rId13" Type="http://schemas.openxmlformats.org/officeDocument/2006/relationships/hyperlink" Target="https://www.pwc.com/ug/en/press-room/opportunity-in-the-payments-space.html" TargetMode="External"/><Relationship Id="rId14" Type="http://schemas.openxmlformats.org/officeDocument/2006/relationships/hyperlink" Target="https://thefintechtimes.com/fintech-overview-of-uganda-in-202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