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invests £410 million in fusion energy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a significant investment of £410 million (approximately $501.1 million) aimed at bolstering the nation's fusion energy sector. This funding is part of the government's broader Plan for Change initiative, designed to stimulate economic growth while enhancing the UK's position in the rapidly evolving fusion energy industry. The announcement was made in the context of ambitious plans to construct a fusion power facility on the site of a former coal power plant located in Nottinghamshire.</w:t>
      </w:r>
      <w:r/>
    </w:p>
    <w:p>
      <w:r/>
      <w:r>
        <w:t>The investment is strategically directed towards accelerating the development of fusion technology, with a specific focus on enhancing skill sets for a range of professional roles including scientists, engineers, welders, and programme managers. Current estimates indicate that fusion energy already supports around 2,400 jobs in the UK, with projections suggesting this number could grow significantly as the technology continues to mature.</w:t>
      </w:r>
      <w:r/>
    </w:p>
    <w:p>
      <w:r/>
      <w:r>
        <w:t>UK Industrial Fusion Solutions (UKIFS) has been tasked with the management of the initiative, and it has already shortlisted several leading companies to assist in the construction of the power plant. The goal is to have a prototype fusion energy plant operational by 2040. As part of this process, five construction and engineering bids have advanced to the next stage of competition, signalling the commencement of detailed discussions to determine the most suitable partners for the project.</w:t>
      </w:r>
      <w:r/>
    </w:p>
    <w:p>
      <w:r/>
      <w:r>
        <w:t>In a move expected to revitalise the Nottinghamshire region, the government’s investment aims not only to introduce clean energy but also to generate skilled employment opportunities in areas historically dependent on coal mining. Additionally, plans have emerged for establishing the UK’s first AI Growth Zone at the UK Atomic Energy Authority’s campus in Culham, Oxfordshire, which will leverage advancements in artificial intelligence to enhance computing capabilities for fusion research. These measures are anticipated to substantively benefit the UK's national AI infrastructure and its surrounding localities.</w:t>
      </w:r>
      <w:r/>
    </w:p>
    <w:p>
      <w:r/>
      <w:r>
        <w:t>UKIFS is set to oversee a multi-stage procurement process for the fusion power plant, which is officially named STEP (Spherical Tokamak for Energy Production). Contracts for the construction phase, expected to amount to several hundred million pounds each, are projected to be awarded to one engineering partner and one construction partner by late 2025 or early 2026.</w:t>
      </w:r>
      <w:r/>
    </w:p>
    <w:p>
      <w:r/>
      <w:r>
        <w:t>As the UK positions itself to play a pivotal role in the fusion energy sector, this investment is seen as a critical step towards not only achieving clean, sustainable energy solutions but also igniting a new industry that could reshape the economic landscape and employment opportunities in the coming decades.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https://www.digit.fyi/fusion-energy-gets-record-410m-investment-from-uk-gov/</w:t>
        </w:r>
      </w:hyperlink>
      <w:r>
        <w:t xml:space="preserve"> - Corroborates the £410 million investment by the UK government in the fusion energy sector and the plans for the STEP prototype powerplant.</w:t>
      </w:r>
      <w:r/>
    </w:p>
    <w:p>
      <w:pPr>
        <w:pStyle w:val="ListNumber"/>
        <w:spacing w:line="240" w:lineRule="auto"/>
        <w:ind w:left="720"/>
      </w:pPr>
      <w:r/>
      <w:hyperlink r:id="rId11">
        <w:r>
          <w:rPr>
            <w:color w:val="0000EE"/>
            <w:u w:val="single"/>
          </w:rPr>
          <w:t>https://www.thenationalnews.com/business/2025/01/16/uk-powers-up-fusion-development-with-410-million-investment/</w:t>
        </w:r>
      </w:hyperlink>
      <w:r>
        <w:t xml:space="preserve"> - Supports the investment amount and the goal of constructing a fusion power facility on a former coal power plant site in Nottinghamshire.</w:t>
      </w:r>
      <w:r/>
    </w:p>
    <w:p>
      <w:pPr>
        <w:pStyle w:val="ListNumber"/>
        <w:spacing w:line="240" w:lineRule="auto"/>
        <w:ind w:left="720"/>
      </w:pPr>
      <w:r/>
      <w:hyperlink r:id="rId11">
        <w:r>
          <w:rPr>
            <w:color w:val="0000EE"/>
            <w:u w:val="single"/>
          </w:rPr>
          <w:t>https://www.thenationalnews.com/business/2025/01/16/uk-powers-up-fusion-development-with-410-million-investment/</w:t>
        </w:r>
      </w:hyperlink>
      <w:r>
        <w:t xml:space="preserve"> - Details the focus on enhancing skill sets for various professional roles and the current and projected job numbers in the UK fusion energy sector.</w:t>
      </w:r>
      <w:r/>
    </w:p>
    <w:p>
      <w:pPr>
        <w:pStyle w:val="ListNumber"/>
        <w:spacing w:line="240" w:lineRule="auto"/>
        <w:ind w:left="720"/>
      </w:pPr>
      <w:r/>
      <w:hyperlink r:id="rId10">
        <w:r>
          <w:rPr>
            <w:color w:val="0000EE"/>
            <w:u w:val="single"/>
          </w:rPr>
          <w:t>https://www.digit.fyi/fusion-energy-gets-record-410m-investment-from-uk-gov/</w:t>
        </w:r>
      </w:hyperlink>
      <w:r>
        <w:t xml:space="preserve"> - Explains the role of UK Industrial Fusion Solutions (UKIFS) in managing the initiative and shortlisting companies for the construction of the power plant.</w:t>
      </w:r>
      <w:r/>
    </w:p>
    <w:p>
      <w:pPr>
        <w:pStyle w:val="ListNumber"/>
        <w:spacing w:line="240" w:lineRule="auto"/>
        <w:ind w:left="720"/>
      </w:pPr>
      <w:r/>
      <w:hyperlink r:id="rId11">
        <w:r>
          <w:rPr>
            <w:color w:val="0000EE"/>
            <w:u w:val="single"/>
          </w:rPr>
          <w:t>https://www.thenationalnews.com/business/2025/01/16/uk-powers-up-fusion-development-with-410-million-investment/</w:t>
        </w:r>
      </w:hyperlink>
      <w:r>
        <w:t xml:space="preserve"> - Mentions the five construction and engineering bids advancing to the next stage and the goal of having a prototype operational by 2040.</w:t>
      </w:r>
      <w:r/>
    </w:p>
    <w:p>
      <w:pPr>
        <w:pStyle w:val="ListNumber"/>
        <w:spacing w:line="240" w:lineRule="auto"/>
        <w:ind w:left="720"/>
      </w:pPr>
      <w:r/>
      <w:hyperlink r:id="rId11">
        <w:r>
          <w:rPr>
            <w:color w:val="0000EE"/>
            <w:u w:val="single"/>
          </w:rPr>
          <w:t>https://www.thenationalnews.com/business/2025/01/16/uk-powers-up-fusion-development-with-410-million-investment/</w:t>
        </w:r>
      </w:hyperlink>
      <w:r>
        <w:t xml:space="preserve"> - Describes the plan to revitalise the Nottinghamshire region with clean energy and skilled employment opportunities.</w:t>
      </w:r>
      <w:r/>
    </w:p>
    <w:p>
      <w:pPr>
        <w:pStyle w:val="ListNumber"/>
        <w:spacing w:line="240" w:lineRule="auto"/>
        <w:ind w:left="720"/>
      </w:pPr>
      <w:r/>
      <w:hyperlink r:id="rId10">
        <w:r>
          <w:rPr>
            <w:color w:val="0000EE"/>
            <w:u w:val="single"/>
          </w:rPr>
          <w:t>https://www.digit.fyi/fusion-energy-gets-record-410m-investment-from-uk-gov/</w:t>
        </w:r>
      </w:hyperlink>
      <w:r>
        <w:t xml:space="preserve"> - Details the establishment of the UK’s first AI Growth Zone at the UK Atomic Energy Authority’s campus in Culham, Oxfordshire.</w:t>
      </w:r>
      <w:r/>
    </w:p>
    <w:p>
      <w:pPr>
        <w:pStyle w:val="ListNumber"/>
        <w:spacing w:line="240" w:lineRule="auto"/>
        <w:ind w:left="720"/>
      </w:pPr>
      <w:r/>
      <w:hyperlink r:id="rId11">
        <w:r>
          <w:rPr>
            <w:color w:val="0000EE"/>
            <w:u w:val="single"/>
          </w:rPr>
          <w:t>https://www.thenationalnews.com/business/2025/01/16/uk-powers-up-fusion-development-with-410-million-investment/</w:t>
        </w:r>
      </w:hyperlink>
      <w:r>
        <w:t xml:space="preserve"> - Explains the multi-stage procurement process for the STEP (Spherical Tokamak for Energy Production) power plant and the expected contract awards.</w:t>
      </w:r>
      <w:r/>
    </w:p>
    <w:p>
      <w:pPr>
        <w:pStyle w:val="ListNumber"/>
        <w:spacing w:line="240" w:lineRule="auto"/>
        <w:ind w:left="720"/>
      </w:pPr>
      <w:r/>
      <w:hyperlink r:id="rId11">
        <w:r>
          <w:rPr>
            <w:color w:val="0000EE"/>
            <w:u w:val="single"/>
          </w:rPr>
          <w:t>https://www.thenationalnews.com/business/2025/01/16/uk-powers-up-fusion-development-with-410-million-investment/</w:t>
        </w:r>
      </w:hyperlink>
      <w:r>
        <w:t xml:space="preserve"> - Highlights the significance of the investment in achieving clean, sustainable energy solutions and igniting a new industry.</w:t>
      </w:r>
      <w:r/>
    </w:p>
    <w:p>
      <w:pPr>
        <w:pStyle w:val="ListNumber"/>
        <w:spacing w:line="240" w:lineRule="auto"/>
        <w:ind w:left="720"/>
      </w:pPr>
      <w:r/>
      <w:hyperlink r:id="rId11">
        <w:r>
          <w:rPr>
            <w:color w:val="0000EE"/>
            <w:u w:val="single"/>
          </w:rPr>
          <w:t>https://www.thenationalnews.com/business/2025/01/16/uk-powers-up-fusion-development-with-410-million-investment/</w:t>
        </w:r>
      </w:hyperlink>
      <w:r>
        <w:t xml:space="preserve"> - Quotes from key figures such as Ed Miliband and Kerry McCarthy on the importance of the investment and the UK's role in the fusion energy sector.</w:t>
      </w:r>
      <w:r/>
    </w:p>
    <w:p>
      <w:pPr>
        <w:pStyle w:val="ListNumber"/>
        <w:spacing w:line="240" w:lineRule="auto"/>
        <w:ind w:left="720"/>
      </w:pPr>
      <w:r/>
      <w:hyperlink r:id="rId10">
        <w:r>
          <w:rPr>
            <w:color w:val="0000EE"/>
            <w:u w:val="single"/>
          </w:rPr>
          <w:t>https://www.digit.fyi/fusion-energy-gets-record-410m-investment-from-uk-gov/</w:t>
        </w:r>
      </w:hyperlink>
      <w:r>
        <w:t xml:space="preserve"> - Provides context on the broader Plan for Change initiative and its alignment with the UK's clean energy goals.</w:t>
      </w:r>
      <w:r/>
    </w:p>
    <w:p>
      <w:pPr>
        <w:pStyle w:val="ListNumber"/>
        <w:spacing w:line="240" w:lineRule="auto"/>
        <w:ind w:left="720"/>
      </w:pPr>
      <w:r/>
      <w:hyperlink r:id="rId12">
        <w:r>
          <w:rPr>
            <w:color w:val="0000EE"/>
            <w:u w:val="single"/>
          </w:rPr>
          <w:t>https://www.power-technology.com/news/uk-government-fusion-energy/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fyi/fusion-energy-gets-record-410m-investment-from-uk-gov/" TargetMode="External"/><Relationship Id="rId11" Type="http://schemas.openxmlformats.org/officeDocument/2006/relationships/hyperlink" Target="https://www.thenationalnews.com/business/2025/01/16/uk-powers-up-fusion-development-with-410-million-investment/" TargetMode="External"/><Relationship Id="rId12" Type="http://schemas.openxmlformats.org/officeDocument/2006/relationships/hyperlink" Target="https://www.power-technology.com/news/uk-government-fusion-ener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