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Lightchain AI aims to follow in Solana's footsteps with innovative blockchain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emergence of Lightchain AI as a promising contender in the blockchain space is gathering attention as it seeks to follow in the footsteps of Solana (SOL), a blockchain that has already secured its place among the top cryptocurrencies. Known for its </w:t>
      </w:r>
      <w:r>
        <w:rPr>
          <w:b/>
        </w:rPr>
        <w:t>high-speed transactions</w:t>
      </w:r>
      <w:r>
        <w:t xml:space="preserve"> and </w:t>
      </w:r>
      <w:r>
        <w:rPr>
          <w:b/>
        </w:rPr>
        <w:t>low fees</w:t>
      </w:r>
      <w:r>
        <w:t xml:space="preserve">, Solana revolutionised the performance benchmarks in blockchain technology, processing up to </w:t>
      </w:r>
      <w:r>
        <w:rPr>
          <w:b/>
        </w:rPr>
        <w:t>65,000 transactions per second</w:t>
      </w:r>
      <w:r>
        <w:t xml:space="preserve"> through its innovative </w:t>
      </w:r>
      <w:r>
        <w:rPr>
          <w:b/>
        </w:rPr>
        <w:t>Proof of History (PoH)</w:t>
      </w:r>
      <w:r>
        <w:t xml:space="preserve"> consensus mechanism.</w:t>
      </w:r>
      <w:r/>
    </w:p>
    <w:p>
      <w:r/>
      <w:r>
        <w:t xml:space="preserve">As the market enters its next cycle, Lightchain AI is confident in its ability to achieve similar heights, thanks to its </w:t>
      </w:r>
      <w:r>
        <w:rPr>
          <w:b/>
        </w:rPr>
        <w:t>groundbreaking integration of artificial intelligence</w:t>
      </w:r>
      <w:r>
        <w:t xml:space="preserve"> with blockchain technology. The unique feature that sets Lightchain AI apart is its use of </w:t>
      </w:r>
      <w:r>
        <w:rPr>
          <w:b/>
        </w:rPr>
        <w:t>federated learning</w:t>
      </w:r>
      <w:r>
        <w:t>, which enables decentralised nodes to collaboratively train AI models while ensuring the privacy of sensitive data. This approach not only compromises neither data security nor efficiency but also caters to enterprises that are increasingly looking for advanced and secure AI solutions.</w:t>
      </w:r>
      <w:r/>
    </w:p>
    <w:p>
      <w:r/>
      <w:r>
        <w:t xml:space="preserve">In recognition of Solana's success, which caught the attention of developers and users seeking efficient blockchain solutions, Lightchain AI has structured its offerings to appeal to a wide range of industries. The platform provides robust </w:t>
      </w:r>
      <w:r>
        <w:rPr>
          <w:b/>
        </w:rPr>
        <w:t>APIs and integration tools</w:t>
      </w:r>
      <w:r>
        <w:t xml:space="preserve">, facilitating the creation of tailored </w:t>
      </w:r>
      <w:r>
        <w:rPr>
          <w:b/>
        </w:rPr>
        <w:t>decentralised applications (dApps)</w:t>
      </w:r>
      <w:r>
        <w:t xml:space="preserve"> positioned to meet sector-specific needs.</w:t>
      </w:r>
      <w:r/>
    </w:p>
    <w:p>
      <w:r/>
      <w:r>
        <w:t xml:space="preserve">Solana is widely regarded as a game-changer in the blockchain industry due to its scalability and innovative technology. The blockchain recently announced an </w:t>
      </w:r>
      <w:r>
        <w:rPr>
          <w:b/>
        </w:rPr>
        <w:t>enhanced lattice-based homomorphic hashing system</w:t>
      </w:r>
      <w:r>
        <w:t xml:space="preserve"> aimed at further boosting scalability and security—elements that have solidified its leading position. The initiatives surrounding Solana underscore the fact that the next cycle in this volatile market will be driven by those who innovate effectively.</w:t>
      </w:r>
      <w:r/>
    </w:p>
    <w:p>
      <w:r/>
      <w:r>
        <w:t xml:space="preserve">Both established entities and newcomers are gravitating towards Lightchain AI's offering, which aims to support developers through a </w:t>
      </w:r>
      <w:r>
        <w:rPr>
          <w:b/>
        </w:rPr>
        <w:t>developer-friendly ecosystem</w:t>
      </w:r>
      <w:r>
        <w:t xml:space="preserve">. This includes modular APIs, comprehensive documentation, and a sandbox for testing new applications. The platform is structured to address the pressing </w:t>
      </w:r>
      <w:r>
        <w:rPr>
          <w:b/>
        </w:rPr>
        <w:t>scalability challenges</w:t>
      </w:r>
      <w:r>
        <w:t xml:space="preserve"> that have previously hindered blockchain technology, underpinned by an </w:t>
      </w:r>
      <w:r>
        <w:rPr>
          <w:b/>
        </w:rPr>
        <w:t>energy-efficient architecture</w:t>
      </w:r>
      <w:r>
        <w:t xml:space="preserve"> that minimises environmental impact, a critical concern as sustainability becomes increasingly crucial in technology.</w:t>
      </w:r>
      <w:r/>
    </w:p>
    <w:p>
      <w:r/>
      <w:r>
        <w:t xml:space="preserve">Lightchain AI has indicated strong early support, as evidenced by its </w:t>
      </w:r>
      <w:r>
        <w:rPr>
          <w:b/>
        </w:rPr>
        <w:t>presale</w:t>
      </w:r>
      <w:r>
        <w:t xml:space="preserve">, which successfully raised </w:t>
      </w:r>
      <w:r>
        <w:rPr>
          <w:b/>
        </w:rPr>
        <w:t>$11.6 million</w:t>
      </w:r>
      <w:r>
        <w:t xml:space="preserve"> at a price of </w:t>
      </w:r>
      <w:r>
        <w:rPr>
          <w:b/>
        </w:rPr>
        <w:t>$0.00525 per token</w:t>
      </w:r>
      <w:r>
        <w:t>. This reflects a growing confidence from the investment community regarding its potential to mirror Solana’s successful trajectory while pushing the boundaries of blockchain capabilities, particularly with its AI-enhanced features tailored for real-world applications.</w:t>
      </w:r>
      <w:r/>
    </w:p>
    <w:p>
      <w:r/>
      <w:r>
        <w:t xml:space="preserve">As the blockchain landscape continues to evolve, Lightchain AI's focus on </w:t>
      </w:r>
      <w:r>
        <w:rPr>
          <w:b/>
        </w:rPr>
        <w:t>decentralised computations</w:t>
      </w:r>
      <w:r>
        <w:t xml:space="preserve">, </w:t>
      </w:r>
      <w:r>
        <w:rPr>
          <w:b/>
        </w:rPr>
        <w:t>predictive analytics</w:t>
      </w:r>
      <w:r>
        <w:t xml:space="preserve">, </w:t>
      </w:r>
      <w:r>
        <w:rPr>
          <w:b/>
        </w:rPr>
        <w:t>automated decision-making</w:t>
      </w:r>
      <w:r>
        <w:t xml:space="preserve">, and </w:t>
      </w:r>
      <w:r>
        <w:rPr>
          <w:b/>
        </w:rPr>
        <w:t>personalised services</w:t>
      </w:r>
      <w:r>
        <w:t xml:space="preserve"> positions it as a versatile platform with significant potential for growth. The convergence of AI and blockchain technology may well define the success of the upcoming cycle, with Lightchain AI emerging as a frontrunner.</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https://cryptorank.io/news/feed/ed04c-solana-ranked-the-worlds-fastest-blockchain-outshining-ethereum-polygon</w:t>
        </w:r>
      </w:hyperlink>
      <w:r>
        <w:t xml:space="preserve"> - Corroborates Solana's high-speed transactions, low fees, and its ability to process up to 65,000 transactions per second through its Proof of History (PoH) consensus mechanism.</w:t>
      </w:r>
      <w:r/>
    </w:p>
    <w:p>
      <w:pPr>
        <w:pStyle w:val="ListBullet"/>
        <w:spacing w:line="240" w:lineRule="auto"/>
        <w:ind w:left="720"/>
      </w:pPr>
      <w:r/>
      <w:hyperlink r:id="rId10">
        <w:r>
          <w:rPr>
            <w:color w:val="0000EE"/>
            <w:u w:val="single"/>
          </w:rPr>
          <w:t>https://cryptorank.io/news/feed/ed04c-solana-ranked-the-worlds-fastest-blockchain-outshining-ethereum-polygon</w:t>
        </w:r>
      </w:hyperlink>
      <w:r>
        <w:t xml:space="preserve"> - Supports Solana's scalability and innovative technology, including its peak performance of 1,504 TPS and its status as the fastest blockchain.</w:t>
      </w:r>
      <w:r/>
    </w:p>
    <w:p>
      <w:pPr>
        <w:pStyle w:val="ListBullet"/>
        <w:spacing w:line="240" w:lineRule="auto"/>
        <w:ind w:left="720"/>
      </w:pPr>
      <w:r/>
      <w:hyperlink r:id="rId11">
        <w:r>
          <w:rPr>
            <w:color w:val="0000EE"/>
            <w:u w:val="single"/>
          </w:rPr>
          <w:t>https://cryptonews.com.au/news/report-reveals-solana-surpasses-ethereum-in-key-performance-metric-for-the-first-time-124683/</w:t>
        </w:r>
      </w:hyperlink>
      <w:r>
        <w:t xml:space="preserve"> - Confirms Solana's success in surpassing Ethereum in key performance metrics such as Real Economic Value (REV) and Total Application Revenue (TAR).</w:t>
      </w:r>
      <w:r/>
    </w:p>
    <w:p>
      <w:pPr>
        <w:pStyle w:val="ListBullet"/>
        <w:spacing w:line="240" w:lineRule="auto"/>
        <w:ind w:left="720"/>
      </w:pPr>
      <w:r/>
      <w:hyperlink r:id="rId12">
        <w:r>
          <w:rPr>
            <w:color w:val="0000EE"/>
            <w:u w:val="single"/>
          </w:rPr>
          <w:t>https://lightchain.ai</w:t>
        </w:r>
      </w:hyperlink>
      <w:r>
        <w:t xml:space="preserve"> - Details Lightchain AI's integration of artificial intelligence with blockchain technology, including its use of federated learning and Proof-of-Intelligence (PoI) Consensus.</w:t>
      </w:r>
      <w:r/>
    </w:p>
    <w:p>
      <w:pPr>
        <w:pStyle w:val="ListBullet"/>
        <w:spacing w:line="240" w:lineRule="auto"/>
        <w:ind w:left="720"/>
      </w:pPr>
      <w:r/>
      <w:hyperlink r:id="rId12">
        <w:r>
          <w:rPr>
            <w:color w:val="0000EE"/>
            <w:u w:val="single"/>
          </w:rPr>
          <w:t>https://lightchain.ai</w:t>
        </w:r>
      </w:hyperlink>
      <w:r>
        <w:t xml:space="preserve"> - Explains Lightchain AI's developer-friendly ecosystem, including modular APIs, comprehensive documentation, and a sandbox for testing new applications.</w:t>
      </w:r>
      <w:r/>
    </w:p>
    <w:p>
      <w:pPr>
        <w:pStyle w:val="ListBullet"/>
        <w:spacing w:line="240" w:lineRule="auto"/>
        <w:ind w:left="720"/>
      </w:pPr>
      <w:r/>
      <w:hyperlink r:id="rId12">
        <w:r>
          <w:rPr>
            <w:color w:val="0000EE"/>
            <w:u w:val="single"/>
          </w:rPr>
          <w:t>https://lightchain.ai</w:t>
        </w:r>
      </w:hyperlink>
      <w:r>
        <w:t xml:space="preserve"> - Describes Lightchain AI's focus on decentralised computations, predictive analytics, automated decision-making, and personalised services.</w:t>
      </w:r>
      <w:r/>
    </w:p>
    <w:p>
      <w:pPr>
        <w:pStyle w:val="ListBullet"/>
        <w:spacing w:line="240" w:lineRule="auto"/>
        <w:ind w:left="720"/>
      </w:pPr>
      <w:r/>
      <w:hyperlink r:id="rId10">
        <w:r>
          <w:rPr>
            <w:color w:val="0000EE"/>
            <w:u w:val="single"/>
          </w:rPr>
          <w:t>https://cryptorank.io/news/feed/ed04c-solana-ranked-the-worlds-fastest-blockchain-outshining-ethereum-polygon</w:t>
        </w:r>
      </w:hyperlink>
      <w:r>
        <w:t xml:space="preserve"> - Mentions Solana's initiatives to boost scalability and security, such as its lattice-based homomorphic hashing system.</w:t>
      </w:r>
      <w:r/>
    </w:p>
    <w:p>
      <w:pPr>
        <w:pStyle w:val="ListBullet"/>
        <w:spacing w:line="240" w:lineRule="auto"/>
        <w:ind w:left="720"/>
      </w:pPr>
      <w:r/>
      <w:hyperlink r:id="rId12">
        <w:r>
          <w:rPr>
            <w:color w:val="0000EE"/>
            <w:u w:val="single"/>
          </w:rPr>
          <w:t>https://lightchain.ai</w:t>
        </w:r>
      </w:hyperlink>
      <w:r>
        <w:t xml:space="preserve"> - Highlights Lightchain AI's energy-efficient architecture and its commitment to minimizing environmental impact.</w:t>
      </w:r>
      <w:r/>
    </w:p>
    <w:p>
      <w:pPr>
        <w:pStyle w:val="ListBullet"/>
        <w:spacing w:line="240" w:lineRule="auto"/>
        <w:ind w:left="720"/>
      </w:pPr>
      <w:r/>
      <w:hyperlink r:id="rId12">
        <w:r>
          <w:rPr>
            <w:color w:val="0000EE"/>
            <w:u w:val="single"/>
          </w:rPr>
          <w:t>https://lightchain.ai</w:t>
        </w:r>
      </w:hyperlink>
      <w:r>
        <w:t xml:space="preserve"> - Provides information on Lightchain AI's presale, which raised $11.6 million at a price of $0.00525 per token.</w:t>
      </w:r>
      <w:r/>
    </w:p>
    <w:p>
      <w:pPr>
        <w:pStyle w:val="ListBullet"/>
        <w:spacing w:line="240" w:lineRule="auto"/>
        <w:ind w:left="720"/>
      </w:pPr>
      <w:r/>
      <w:hyperlink r:id="rId10">
        <w:r>
          <w:rPr>
            <w:color w:val="0000EE"/>
            <w:u w:val="single"/>
          </w:rPr>
          <w:t>https://cryptorank.io/news/feed/ed04c-solana-ranked-the-worlds-fastest-blockchain-outshining-ethereum-polygon</w:t>
        </w:r>
      </w:hyperlink>
      <w:r>
        <w:t xml:space="preserve"> - Supports the claim that Solana has set new performance benchmarks in blockchain technology and is regarded as a game-changer in the industry.</w:t>
      </w:r>
      <w:r/>
    </w:p>
    <w:p>
      <w:pPr>
        <w:pStyle w:val="ListBullet"/>
        <w:spacing w:line="240" w:lineRule="auto"/>
        <w:ind w:left="720"/>
      </w:pPr>
      <w:r/>
      <w:hyperlink r:id="rId11">
        <w:r>
          <w:rPr>
            <w:color w:val="0000EE"/>
            <w:u w:val="single"/>
          </w:rPr>
          <w:t>https://cryptonews.com.au/news/report-reveals-solana-surpasses-ethereum-in-key-performance-metric-for-the-first-time-124683/</w:t>
        </w:r>
      </w:hyperlink>
      <w:r>
        <w:t xml:space="preserve"> - Corroborates the growing confidence in Solana and its potential to influence the next cycle in the blockchain market.</w:t>
      </w:r>
      <w:r/>
    </w:p>
    <w:p>
      <w:pPr>
        <w:pStyle w:val="ListBullet"/>
        <w:spacing w:line="240" w:lineRule="auto"/>
        <w:ind w:left="720"/>
      </w:pPr>
      <w:r/>
      <w:hyperlink r:id="rId13">
        <w:r>
          <w:rPr>
            <w:color w:val="0000EE"/>
            <w:u w:val="single"/>
          </w:rPr>
          <w:t>https://news.google.com/rss/articles/CBMimAFBVV95cUxNMEdKRVBJaHhKekN4U3ZFOVpPMU9uYUtaSlEtQVA0eE82YTBhY0dzLXhUaGtDQTBXS082aFlsTndqbGJxRHl6SzBPdDZGblhkdXVCTGR6bDRuNUdMLWJFT2hGTWJIR2xFT0gzc01zMkNMU21kbGNzeGRGRW56aFgwRlNGQW1oYTJUeVYwZ3hmaUJOaWswRGdoM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yptorank.io/news/feed/ed04c-solana-ranked-the-worlds-fastest-blockchain-outshining-ethereum-polygon" TargetMode="External"/><Relationship Id="rId11" Type="http://schemas.openxmlformats.org/officeDocument/2006/relationships/hyperlink" Target="https://cryptonews.com.au/news/report-reveals-solana-surpasses-ethereum-in-key-performance-metric-for-the-first-time-124683/" TargetMode="External"/><Relationship Id="rId12" Type="http://schemas.openxmlformats.org/officeDocument/2006/relationships/hyperlink" Target="https://lightchain.ai" TargetMode="External"/><Relationship Id="rId13" Type="http://schemas.openxmlformats.org/officeDocument/2006/relationships/hyperlink" Target="https://news.google.com/rss/articles/CBMimAFBVV95cUxNMEdKRVBJaHhKekN4U3ZFOVpPMU9uYUtaSlEtQVA0eE82YTBhY0dzLXhUaGtDQTBXS082aFlsTndqbGJxRHl6SzBPdDZGblhkdXVCTGR6bDRuNUdMLWJFT2hGTWJIR2xFT0gzc01zMkNMU21kbGNzeGRGRW56aFgwRlNGQW1oYTJUeVYwZ3hmaUJOaWswRGdoM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