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PT Pamapersada Nusantara pioneers automation in Indonesian open-pit coal mining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Mining contractor PT Pamapersada Nusantara (PAMA) has marked a significant milestone in the Indonesian mining industry by becoming the first open-pit coal mine in the region to implement an automation solution at its coal mining site in Kalimantan. This innovative approach has been facilitated through the technology provided by RCT, a prominent automation provider in the sector.</w:t>
      </w:r>
    </w:p>
    <w:p>
      <w:r>
        <w:t>According to RCT, the automation technology has been integrated into PAMA's dozer fleet, which includes two types of Komatsu dozers – the D155 and D375. These dozers have been enhanced with features such as line-of-sight and portable vision capabilities, designed to improve visualization for operators and enhance safety measures on site.</w:t>
      </w:r>
    </w:p>
    <w:p>
      <w:r>
        <w:t>Pak Ridha, the SHE Management Development Department Head at PAMA, described the project as “an important and historic moment for improving operational safety management in the Indonesian coal mining world.” This shift from manual operations to an automated system was primarily driven by safety considerations. As Ridha elaborated, “As we know, mining involves several high-risk areas related to bulldozer work, such as near water, mud, cliffs, heights and land clearing areas. With this application of technology, the level of risk in these areas can be reduced significantly.”</w:t>
      </w:r>
    </w:p>
    <w:p>
      <w:r>
        <w:t>Shane Smith, RCT’s Account Manager, further elucidated the advantages of the new system, stating, “The solution was ideal to dramatically improve safety, removing the operators from the dozer and allowing them to carry out their role from a safe position on site.” This particular enhancement is crucial given that the dozers are frequently used in tailings ponds and dams, areas known for their hazardous conditions.</w:t>
      </w:r>
    </w:p>
    <w:p>
      <w:r>
        <w:t>The implementation of this automation project was handled by RCT’s bespoke department, RCT Custom, which contributed to the design by incorporating portable vision technology into the standard solution. Ridha emphasized the commitment of PAMA to continue evolving its capabilities, noting that the new automation system will serve as a competitive advantage and will help in the development of sustainable business practices within the mining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https://rct-global.com/technology/automation-control/automation/</w:t>
        </w:r>
      </w:hyperlink>
      <w:r>
        <w:t xml:space="preserve"> - Corroborates RCT's role in providing automation solutions for mining, including the integration of automation technology into various types of machines.</w:t>
      </w:r>
    </w:p>
    <w:p>
      <w:pPr>
        <w:pStyle w:val="ListBullet"/>
      </w:pPr>
      <w:hyperlink r:id="rId12">
        <w:r>
          <w:rPr>
            <w:u w:val="single"/>
            <w:color w:val="0000FF"/>
            <w:rStyle w:val="Hyperlink"/>
          </w:rPr>
          <w:t>https://rct-global.com/automation-control/automation-control-mining/</w:t>
        </w:r>
      </w:hyperlink>
      <w:r>
        <w:t xml:space="preserve"> - Supports the implementation of automation solutions for dozers and other machines, highlighting safety and productivity improvements.</w:t>
      </w:r>
    </w:p>
    <w:p>
      <w:pPr>
        <w:pStyle w:val="ListBullet"/>
      </w:pPr>
      <w:hyperlink r:id="rId12">
        <w:r>
          <w:rPr>
            <w:u w:val="single"/>
            <w:color w:val="0000FF"/>
            <w:rStyle w:val="Hyperlink"/>
          </w:rPr>
          <w:t>https://rct-global.com/automation-control/automation-control-mining/</w:t>
        </w:r>
      </w:hyperlink>
      <w:r>
        <w:t xml:space="preserve"> - Details the features of RCT's automation solutions, including line-of-sight and portable vision capabilities, and their impact on safety and visualization.</w:t>
      </w:r>
    </w:p>
    <w:p>
      <w:pPr>
        <w:pStyle w:val="ListBullet"/>
      </w:pPr>
      <w:hyperlink r:id="rId12">
        <w:r>
          <w:rPr>
            <w:u w:val="single"/>
            <w:color w:val="0000FF"/>
            <w:rStyle w:val="Hyperlink"/>
          </w:rPr>
          <w:t>https://rct-global.com/automation-control/automation-control-mining/</w:t>
        </w:r>
      </w:hyperlink>
      <w:r>
        <w:t xml:space="preserve"> - Explains how RCT's automation solutions can reduce risks in high-risk areas such as near water, mud, cliffs, heights, and land clearing areas.</w:t>
      </w:r>
    </w:p>
    <w:p>
      <w:pPr>
        <w:pStyle w:val="ListBullet"/>
      </w:pPr>
      <w:hyperlink r:id="rId11">
        <w:r>
          <w:rPr>
            <w:u w:val="single"/>
            <w:color w:val="0000FF"/>
            <w:rStyle w:val="Hyperlink"/>
          </w:rPr>
          <w:t>https://rct-global.com/technology/automation-control/automation/</w:t>
        </w:r>
      </w:hyperlink>
      <w:r>
        <w:t xml:space="preserve"> - Describes how RCT's automation technology allows operators to control machines from a safe distance, enhancing safety in hazardous conditions.</w:t>
      </w:r>
    </w:p>
    <w:p>
      <w:pPr>
        <w:pStyle w:val="ListBullet"/>
      </w:pPr>
      <w:hyperlink r:id="rId12">
        <w:r>
          <w:rPr>
            <w:u w:val="single"/>
            <w:color w:val="0000FF"/>
            <w:rStyle w:val="Hyperlink"/>
          </w:rPr>
          <w:t>https://rct-global.com/automation-control/automation-control-mining/</w:t>
        </w:r>
      </w:hyperlink>
      <w:r>
        <w:t xml:space="preserve"> - Mentions RCT's bespoke department, RCT Custom, and its role in designing and implementing customized automation solutions.</w:t>
      </w:r>
    </w:p>
    <w:p>
      <w:pPr>
        <w:pStyle w:val="ListBullet"/>
      </w:pPr>
      <w:hyperlink r:id="rId12">
        <w:r>
          <w:rPr>
            <w:u w:val="single"/>
            <w:color w:val="0000FF"/>
            <w:rStyle w:val="Hyperlink"/>
          </w:rPr>
          <w:t>https://rct-global.com/automation-control/automation-control-mining/</w:t>
        </w:r>
      </w:hyperlink>
      <w:r>
        <w:t xml:space="preserve"> - Highlights the competitive advantage and sustainable business practices that automation can bring to the mining industry.</w:t>
      </w:r>
    </w:p>
    <w:p>
      <w:pPr>
        <w:pStyle w:val="ListBullet"/>
      </w:pPr>
      <w:hyperlink r:id="rId11">
        <w:r>
          <w:rPr>
            <w:u w:val="single"/>
            <w:color w:val="0000FF"/>
            <w:rStyle w:val="Hyperlink"/>
          </w:rPr>
          <w:t>https://rct-global.com/technology/automation-control/automation/</w:t>
        </w:r>
      </w:hyperlink>
      <w:r>
        <w:t xml:space="preserve"> - Discusses the modular and scalable design of RCT's automation solutions, which can be integrated into existing and future technologies.</w:t>
      </w:r>
    </w:p>
    <w:p>
      <w:pPr>
        <w:pStyle w:val="ListBullet"/>
      </w:pPr>
      <w:hyperlink r:id="rId12">
        <w:r>
          <w:rPr>
            <w:u w:val="single"/>
            <w:color w:val="0000FF"/>
            <w:rStyle w:val="Hyperlink"/>
          </w:rPr>
          <w:t>https://rct-global.com/automation-control/automation-control-mining/</w:t>
        </w:r>
      </w:hyperlink>
      <w:r>
        <w:t xml:space="preserve"> - Details the use of automation in tailings ponds and dams, areas known for their hazardous conditions, and how it improves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ct-global.com/technology/automation-control/automation/" TargetMode="External"/><Relationship Id="rId12" Type="http://schemas.openxmlformats.org/officeDocument/2006/relationships/hyperlink" Target="https://rct-global.com/automation-control/automation-control-m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