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Surge in AI cryptocurrencies follows major investments and announcements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wake of a broader recovery within the cryptocurrency market, a notable surge in AI-focused cryptocurrencies has emerged, particularly for tokens such as FET, RENDER, and TAO. This upswing is observed amidst significant advancements in the artificial intelligence sector, ignited by announcements from prominent figures and substantial investments from technology giants.</w:t>
      </w:r>
    </w:p>
    <w:p>
      <w:r>
        <w:t>The spike in AI coins can be largely attributed to the announcement made by the 47th President of the United States, Donald Trump. He revealed plans to establish the ‘Stargate’ project, which is expected to be the largest AI infrastructure initiative in American history. This ambitious plan aims to inject a monumental $500 billion into the U.S. economy and create over 100,000 jobs, as Trump laid out in a speech to the nation. He noted that key players in the industry, including OpenAI, Softbank, and Oracle, have united to spearhead this unprecedented project. The resulting optimism around the investment and development prospects in the AI sector has catalysed bullish movements for top AI coins, such as FET.</w:t>
      </w:r>
    </w:p>
    <w:p>
      <w:r>
        <w:t>In parallel with this announcement, technology giant Google has also signalled its commitment to the AI sector by revealing plans to invest significantly. As reported by FT, Google is directing more than $1 billion to Anthropic, a notable competitor to OpenAI. Additionally, it has come to light that Google is contemplating an investment of approximately $2 billion in the same company. Meanwhile, Lightspeed Venture Partners is also expected to contribute roughly $2 billion to Anthropic, further indicating strong backing for up-and-coming AI technologies. The magnitude of these investments has contributed to increasing confidence in AI-related tokens like FET, RENDER, and TAO.</w:t>
      </w:r>
    </w:p>
    <w:p>
      <w:r>
        <w:t xml:space="preserve">As of the latest data, FET has shown considerable intraday gains, rising by 11% and reaching a trading price of $1.30. Its 24-hour price range fluctuated between a low of $1.16 and a high of $1.34. Similarly, RENDER experienced a 7% increase, trading at $7.09, with its low and high over the last day marked at $6.60 and $7.36, respectively. TAO also saw impressive growth, rising 6% intraday to a price of $418.21, with its trading range falling between $391.79 and $433.29 for the day. </w:t>
      </w:r>
    </w:p>
    <w:p>
      <w:r>
        <w:t xml:space="preserve">The overall sentiment surrounding these AI tokens appears to be driven not only by the market recovery but also by the anticipation of ongoing advancements and investments in the AI sector, positioning these coins for potential future growth. </w:t>
      </w:r>
    </w:p>
    <w:p>
      <w:r>
        <w:t>The developments in AI technology and investment trends continue to attract attention, impacting the cryptocurrency market profoundly. As industry players mobilise resources and strategic partnerships, the trajectory of AI coins in this changing landscape remains a focal point for observers and investors alike.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