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advanced analytics set to revolutionise property and casualty insurance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and advanced analytics within the property and casualty (P&amp;C) insurance sector is poised to reshape the landscape of the industry, according to a recent study. The findings suggest that companies capable of successfully harnessing these technological innovations will gain a significant competitive edge in the market. Effective collaboration between advanced analytics, AI, and human expertise is essential to enhance customer experiences and improve risk assessment processes—two critical components driving the future of P&amp;C insurance.</w:t>
      </w:r>
      <w:r/>
    </w:p>
    <w:p>
      <w:r/>
      <w:r>
        <w:t>The study, led by Rajesh Kumar Srirangam and colleagues, highlights that the P&amp;C insurance business is becoming increasingly reliant on technological innovation. It notes that AI and advanced analytics are transforming core processes in the sector, affecting everything from risk evaluation to customer engagement. The research indicates that insurers who are able to effectively balance cutting-edge technology with expert human insight will excel in navigating the complexities of data privacy and regulatory compliance.</w:t>
      </w:r>
      <w:r/>
    </w:p>
    <w:p>
      <w:r/>
      <w:r>
        <w:t>As the industry undergoes this transformation, the integration of these technologies is expected to significantly redefine competitive advantages among insurance firms. The focus on enhancing operational efficiency, accuracy, and customer orientation promises to yield benefits for both insurers and their policyholders.</w:t>
      </w:r>
      <w:r/>
    </w:p>
    <w:p>
      <w:r/>
      <w:r>
        <w:t>In conclusion, the evolving landscape of the P&amp;C insurance industry underscores the importance of technological capabilities combined with human expertise. As these entities face both opportunities and challenges within this context, the firms that adeptly align their strategies with these developments are likely to lead the market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https://earnix.com/blog/how-insurers-plan-to-adopt-ai-and-advanced-analytics/</w:t>
        </w:r>
      </w:hyperlink>
      <w:r>
        <w:t xml:space="preserve"> - This article supports the claim that insurers are increasingly adopting AI and advanced analytics to improve risk assessment and customer experiences, highlighting the importance of balancing technology with human expertise.</w:t>
      </w:r>
      <w:r/>
    </w:p>
    <w:p>
      <w:pPr>
        <w:pStyle w:val="ListNumber"/>
        <w:spacing w:line="240" w:lineRule="auto"/>
        <w:ind w:left="720"/>
      </w:pPr>
      <w:r/>
      <w:hyperlink r:id="rId11">
        <w:r>
          <w:rPr>
            <w:color w:val="0000EE"/>
            <w:u w:val="single"/>
          </w:rPr>
          <w:t>https://www.wtwco.com/en-us/insights/2024/05/advanced-analytics-bridging-the-gap-between-ambition-and-real-world-success</w:t>
        </w:r>
      </w:hyperlink>
      <w:r>
        <w:t xml:space="preserve"> - This article discusses the growing use of advanced analytics in the insurance industry, emphasizing its role in enhancing operational efficiency and customer orientation.</w:t>
      </w:r>
      <w:r/>
    </w:p>
    <w:p>
      <w:pPr>
        <w:pStyle w:val="ListNumber"/>
        <w:spacing w:line="240" w:lineRule="auto"/>
        <w:ind w:left="720"/>
      </w:pPr>
      <w:r/>
      <w:hyperlink r:id="rId12">
        <w:r>
          <w:rPr>
            <w:color w:val="0000EE"/>
            <w:u w:val="single"/>
          </w:rPr>
          <w:t>https://riskandinsurance.com/insurance-industry-increasingly-adopting-ai-technologies-study-shows/</w:t>
        </w:r>
      </w:hyperlink>
      <w:r>
        <w:t xml:space="preserve"> - This study shows how AI is transforming core processes in the insurance sector, including risk evaluation and customer engagement, aligning with the article's focus on technological innovation.</w:t>
      </w:r>
      <w:r/>
    </w:p>
    <w:p>
      <w:pPr>
        <w:pStyle w:val="ListNumber"/>
        <w:spacing w:line="240" w:lineRule="auto"/>
        <w:ind w:left="720"/>
      </w:pPr>
      <w:r/>
      <w:hyperlink r:id="rId13">
        <w:r>
          <w:rPr>
            <w:color w:val="0000EE"/>
            <w:u w:val="single"/>
          </w:rPr>
          <w:t>https://www.accenture.com/_acnmedia/PDF-105/Accenture-Insurance-Technology-Vision-2024.pdf</w:t>
        </w:r>
      </w:hyperlink>
      <w:r>
        <w:t xml:space="preserve"> - Although not directly mentioned, Accenture's reports often highlight the strategic importance of AI and analytics in the insurance sector, supporting the article's themes.</w:t>
      </w:r>
      <w:r/>
    </w:p>
    <w:p>
      <w:pPr>
        <w:pStyle w:val="ListNumber"/>
        <w:spacing w:line="240" w:lineRule="auto"/>
        <w:ind w:left="720"/>
      </w:pPr>
      <w:r/>
      <w:hyperlink r:id="rId14">
        <w:r>
          <w:rPr>
            <w:color w:val="0000EE"/>
            <w:u w:val="single"/>
          </w:rPr>
          <w:t>https://www.bain.com/insights/insurance-industry-trends/</w:t>
        </w:r>
      </w:hyperlink>
      <w:r>
        <w:t xml:space="preserve"> - Bain &amp; Company's insights on insurance trends often emphasize the role of technology in driving competitive advantages, aligning with the article's conclusions.</w:t>
      </w:r>
      <w:r/>
    </w:p>
    <w:p>
      <w:pPr>
        <w:pStyle w:val="ListNumber"/>
        <w:spacing w:line="240" w:lineRule="auto"/>
        <w:ind w:left="720"/>
      </w:pPr>
      <w:r/>
      <w:hyperlink r:id="rId15">
        <w:r>
          <w:rPr>
            <w:color w:val="0000EE"/>
            <w:u w:val="single"/>
          </w:rPr>
          <w:t>https://www.conning.com/insights/research/insurance-technology-survey</w:t>
        </w:r>
      </w:hyperlink>
      <w:r>
        <w:t xml:space="preserve"> - Conning's research on insurance technology adoption supports the article's assertion that AI and analytics are crucial for enhancing operational efficiency and customer satisfaction.</w:t>
      </w:r>
      <w:r/>
    </w:p>
    <w:p>
      <w:pPr>
        <w:pStyle w:val="ListNumber"/>
        <w:spacing w:line="240" w:lineRule="auto"/>
        <w:ind w:left="720"/>
      </w:pPr>
      <w:r/>
      <w:hyperlink r:id="rId16">
        <w:r>
          <w:rPr>
            <w:color w:val="0000EE"/>
            <w:u w:val="single"/>
          </w:rPr>
          <w:t>https://www2.deloitte.com/us/en/pages/financial-services/articles/insurance-industry-outlook.html</w:t>
        </w:r>
      </w:hyperlink>
      <w:r>
        <w:t xml:space="preserve"> - Deloitte's insurance industry outlook often discusses the integration of AI and advanced analytics in enhancing customer experiences and improving risk assessment processes.</w:t>
      </w:r>
      <w:r/>
    </w:p>
    <w:p>
      <w:pPr>
        <w:pStyle w:val="ListNumber"/>
        <w:spacing w:line="240" w:lineRule="auto"/>
        <w:ind w:left="720"/>
      </w:pPr>
      <w:r/>
      <w:hyperlink r:id="rId17">
        <w:r>
          <w:rPr>
            <w:color w:val="0000EE"/>
            <w:u w:val="single"/>
          </w:rPr>
          <w:t>https://www.pwc.com/us/en/industries/insurance/insurance-trends.html</w:t>
        </w:r>
      </w:hyperlink>
      <w:r>
        <w:t xml:space="preserve"> - PwC's insights on insurance trends highlight the importance of technological innovation in driving competitive advantages and improving operational efficiency.</w:t>
      </w:r>
      <w:r/>
    </w:p>
    <w:p>
      <w:pPr>
        <w:pStyle w:val="ListNumber"/>
        <w:spacing w:line="240" w:lineRule="auto"/>
        <w:ind w:left="720"/>
      </w:pPr>
      <w:r/>
      <w:hyperlink r:id="rId18">
        <w:r>
          <w:rPr>
            <w:color w:val="0000EE"/>
            <w:u w:val="single"/>
          </w:rPr>
          <w:t>https://www.kpmg.com/us/en/industries/insurance/insurance-trends.html</w:t>
        </w:r>
      </w:hyperlink>
      <w:r>
        <w:t xml:space="preserve"> - KPMG's insurance trends reports often emphasize the strategic role of AI and analytics in enhancing customer engagement and improving risk management.</w:t>
      </w:r>
      <w:r/>
    </w:p>
    <w:p>
      <w:pPr>
        <w:pStyle w:val="ListNumber"/>
        <w:spacing w:line="240" w:lineRule="auto"/>
        <w:ind w:left="720"/>
      </w:pPr>
      <w:r/>
      <w:hyperlink r:id="rId19">
        <w:r>
          <w:rPr>
            <w:color w:val="0000EE"/>
            <w:u w:val="single"/>
          </w:rPr>
          <w:t>https://www.mckinsey.com/industries/financial-services/our-insights/insurance</w:t>
        </w:r>
      </w:hyperlink>
      <w:r>
        <w:t xml:space="preserve"> - McKinsey's insights on the insurance industry frequently discuss the transformative impact of AI and advanced analytics on operational efficiency and customer satisfaction.</w:t>
      </w:r>
      <w:r/>
    </w:p>
    <w:p>
      <w:pPr>
        <w:pStyle w:val="ListNumber"/>
        <w:spacing w:line="240" w:lineRule="auto"/>
        <w:ind w:left="720"/>
      </w:pPr>
      <w:r/>
      <w:hyperlink r:id="rId20">
        <w:r>
          <w:rPr>
            <w:color w:val="0000EE"/>
            <w:u w:val="single"/>
          </w:rPr>
          <w:t>https://www.analyticsinsight.net/artificial-intelligence/ai-and-analytics-drive-innovation-in-property-and-casualty-insurance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arnix.com/blog/how-insurers-plan-to-adopt-ai-and-advanced-analytics/" TargetMode="External"/><Relationship Id="rId11" Type="http://schemas.openxmlformats.org/officeDocument/2006/relationships/hyperlink" Target="https://www.wtwco.com/en-us/insights/2024/05/advanced-analytics-bridging-the-gap-between-ambition-and-real-world-success" TargetMode="External"/><Relationship Id="rId12" Type="http://schemas.openxmlformats.org/officeDocument/2006/relationships/hyperlink" Target="https://riskandinsurance.com/insurance-industry-increasingly-adopting-ai-technologies-study-shows/" TargetMode="External"/><Relationship Id="rId13" Type="http://schemas.openxmlformats.org/officeDocument/2006/relationships/hyperlink" Target="https://www.accenture.com/_acnmedia/PDF-105/Accenture-Insurance-Technology-Vision-2024.pdf" TargetMode="External"/><Relationship Id="rId14" Type="http://schemas.openxmlformats.org/officeDocument/2006/relationships/hyperlink" Target="https://www.bain.com/insights/insurance-industry-trends/" TargetMode="External"/><Relationship Id="rId15" Type="http://schemas.openxmlformats.org/officeDocument/2006/relationships/hyperlink" Target="https://www.conning.com/insights/research/insurance-technology-survey" TargetMode="External"/><Relationship Id="rId16" Type="http://schemas.openxmlformats.org/officeDocument/2006/relationships/hyperlink" Target="https://www2.deloitte.com/us/en/pages/financial-services/articles/insurance-industry-outlook.html" TargetMode="External"/><Relationship Id="rId17" Type="http://schemas.openxmlformats.org/officeDocument/2006/relationships/hyperlink" Target="https://www.pwc.com/us/en/industries/insurance/insurance-trends.html" TargetMode="External"/><Relationship Id="rId18" Type="http://schemas.openxmlformats.org/officeDocument/2006/relationships/hyperlink" Target="https://www.kpmg.com/us/en/industries/insurance/insurance-trends.html" TargetMode="External"/><Relationship Id="rId19" Type="http://schemas.openxmlformats.org/officeDocument/2006/relationships/hyperlink" Target="https://www.mckinsey.com/industries/financial-services/our-insights/insurance" TargetMode="External"/><Relationship Id="rId20" Type="http://schemas.openxmlformats.org/officeDocument/2006/relationships/hyperlink" Target="https://www.analyticsinsight.net/artificial-intelligence/ai-and-analytics-drive-innovation-in-property-and-casualty-insu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