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transforming pricing strategies in ecommerce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ecommerce, many businesses are reassessing their pricing strategies to fully harness their revenue potential. Traditional pricing methods, such as cost-plus pricing, where sellers add a markup to their costs, often fail to accommodate the complexities of the current market dynamics and consumer behaviours. This misalignment can lead to lost revenue opportunities and diminished profit margins. Moreover, competitor matching strategies can instigate a detrimental pricing war, driving margins even lower across the sector.</w:t>
      </w:r>
    </w:p>
    <w:p>
      <w:r>
        <w:t>According to a report from TechBullion, traditional approaches to pricing are increasingly inadequate due to the swift changes in market conditions and consumer preferences, as well as the global nature of competition. Businesses relying on manual pricing decisions often find themselves lagging behind, unable to react in real-time to shifts that might impact their pricing strategies.</w:t>
      </w:r>
    </w:p>
    <w:p>
      <w:r>
        <w:t>Amid these challenges, AI-powered pricing solutions are emerging as a transformative response. By employing machine learning algorithms and analysing real-time data, these systems can optimize prices continuously by considering various factors, such as demand patterns, inventory levels, and competitor actions. This proactive strategy allows businesses to maintain optimal pricing even as market conditions fluctuate, thus enhancing revenue potential.</w:t>
      </w:r>
    </w:p>
    <w:p>
      <w:r>
        <w:t>AI-powered pricing systems not only streamline pricing but also analyse and uncover complex patterns that might elude human analysis. For instance, an AI solution may discover that certain products tend to perform better at elevated prices during certain times of day or that specific customer segments exhibit less sensitivity to price changes for particular items. These insights empower businesses to implement more nuanced and profitable pricing strategies.</w:t>
      </w:r>
    </w:p>
    <w:p>
      <w:r>
        <w:t>Implementing dynamic pricing does not necessarily have to be a daunting task. The process typically begins with selecting the right approach tailored to a business's model. Dynamic pricing systems adjust prices based on real-time market conditions, while discount optimization strategies help pinpoint the most effective promotional tactics. Additionally, bundle pricing can utilise AI to formulate and price product combinations that enhance both consumer value and merchant returns.</w:t>
      </w:r>
    </w:p>
    <w:p>
      <w:r>
        <w:t>To ease the implementation process, dynamic pricing solutions like Price Perfect allow merchants to navigate the technical intricacies with relative ease, whilst retaining control over their overall pricing strategy and aligning it with their business objectives.</w:t>
      </w:r>
    </w:p>
    <w:p>
      <w:r>
        <w:t>Concerns regarding the technical implementation of AI systems are common among merchants, alongside apprehension about customer reactions to fluctuating prices. While these concerns are legitimate—developing and maintaining an AI-driven pricing system demands significant expertise and resources—ready-to-use platforms such as Price Perfect mitigate these barriers by providing seamless integration with existing ecommerce infrastructures.</w:t>
      </w:r>
    </w:p>
    <w:p>
      <w:r>
        <w:t>Customer response to dynamic pricing can be effectively managed through thoughtful approaches. Studies indicate that consumers are generally receptive to price variations, provided they understand the rationale behind these changes and see tangible benefits. Effective communication of the pricing strategy is crucial; for instance, merchants might explain how dynamic pricing helps ensure product availability during peak demand periods.</w:t>
      </w:r>
    </w:p>
    <w:p>
      <w:r>
        <w:t>To facilitate successful implementation of AI-powered pricing, the PRICES framework has been proposed. This framework encompasses essential principles, including the Purchase Frequency principle, which recommends gradual price adjustments for frequently purchased items due to heightened price awareness among consumers. Range Boundaries aim to keep price changes within limits that maintain brand integrity and profitability. Transparent communication, Conservative Thresholds, and a focus on overall value rather than merely price are also critical elements of this approach.</w:t>
      </w:r>
    </w:p>
    <w:p>
      <w:r>
        <w:t>Looking forward, AI-powered pricing is anticipated to redefine ecommerce pricing optimisation. As competition intensifies and markets become more dynamic, the capability to intelligently adjust prices in real-time is expected to become increasingly vital for business success. With platforms like Price Perfect alleviating technical complexities, merchants can shift their focus toward strategic growth initiatives.</w:t>
      </w:r>
    </w:p>
    <w:p>
      <w:r>
        <w:t>Ultimately, the effective implementation of dynamic pricing should be viewed as a progressive journey. Businesses are encouraged to start modestly, learning from data insights and gradually expanding their strategies as positive outcomes become evident. With the appropriate tools and strategies, AI-powered pricing can emerge as a significant catalyst for growth and profitability within the ecommerce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https://kodytechnolab.com/blog/dynamic-pricing-in-ecommerce/</w:t>
        </w:r>
      </w:hyperlink>
      <w:r>
        <w:t xml:space="preserve"> - This article discusses dynamic pricing in ecommerce, highlighting its benefits such as maximizing revenue, staying competitive, and improving customer experience through personalized pricing strategies.</w:t>
      </w:r>
    </w:p>
    <w:p>
      <w:pPr>
        <w:pStyle w:val="ListBullet"/>
      </w:pPr>
      <w:hyperlink r:id="rId12">
        <w:r>
          <w:rPr>
            <w:u w:val="single"/>
            <w:color w:val="0000FF"/>
            <w:rStyle w:val="Hyperlink"/>
          </w:rPr>
          <w:t>https://www.omniaretail.com/blog/the-ultimate-guide-to-dynamic-pricing</w:t>
        </w:r>
      </w:hyperlink>
      <w:r>
        <w:t xml:space="preserve"> - This guide provides insights into dynamic pricing, emphasizing its importance in ecommerce for maximizing revenue potential, staying competitive, and improving inventory management.</w:t>
      </w:r>
    </w:p>
    <w:p>
      <w:pPr>
        <w:pStyle w:val="ListBullet"/>
      </w:pPr>
      <w:hyperlink r:id="rId13">
        <w:r>
          <w:rPr>
            <w:u w:val="single"/>
            <w:color w:val="0000FF"/>
            <w:rStyle w:val="Hyperlink"/>
          </w:rPr>
          <w:t>https://www.nected.ai/us/blog-us/what-are-the-benefits-of-dynamic-pricing</w:t>
        </w:r>
      </w:hyperlink>
      <w:r>
        <w:t xml:space="preserve"> - This blog post outlines the benefits of dynamic pricing, including increased profits, adaptability, and a competitive edge, which are crucial for businesses in fast-paced markets.</w:t>
      </w:r>
    </w:p>
    <w:p>
      <w:pPr>
        <w:pStyle w:val="ListBullet"/>
      </w:pPr>
      <w:hyperlink r:id="rId10">
        <w:r>
          <w:rPr>
            <w:u w:val="single"/>
            <w:color w:val="0000FF"/>
            <w:rStyle w:val="Hyperlink"/>
          </w:rPr>
          <w:t>https://www.noahwire.com</w:t>
        </w:r>
      </w:hyperlink>
      <w:r>
        <w:t xml:space="preserve"> - The source article discusses the evolution of pricing strategies in ecommerce, highlighting the limitations of traditional methods and the potential of AI-powered pricing solutions.</w:t>
      </w:r>
    </w:p>
    <w:p>
      <w:pPr>
        <w:pStyle w:val="ListBullet"/>
      </w:pPr>
      <w:hyperlink r:id="rId14">
        <w:r>
          <w:rPr>
            <w:u w:val="single"/>
            <w:color w:val="0000FF"/>
            <w:rStyle w:val="Hyperlink"/>
          </w:rPr>
          <w:t>https://html.spec.whatwg.org</w:t>
        </w:r>
      </w:hyperlink>
      <w:r>
        <w:t xml:space="preserve"> - Although not directly related to pricing strategies, this HTML standard document provides foundational knowledge on web development, which is essential for implementing dynamic pricing systems online.</w:t>
      </w:r>
    </w:p>
    <w:p>
      <w:pPr>
        <w:pStyle w:val="ListBullet"/>
      </w:pPr>
      <w:hyperlink r:id="rId15">
        <w:r>
          <w:rPr>
            <w:u w:val="single"/>
            <w:color w:val="0000FF"/>
            <w:rStyle w:val="Hyperlink"/>
          </w:rPr>
          <w:t>https://www.creativecommons.org/faq/</w:t>
        </w:r>
      </w:hyperlink>
      <w:r>
        <w:t xml:space="preserve"> - This FAQ page does not directly relate to pricing strategies but offers insights into licensing and legal considerations relevant to digital content, which might be useful for businesses publishing pricing-related materials.</w:t>
      </w:r>
    </w:p>
    <w:p>
      <w:pPr>
        <w:pStyle w:val="ListBullet"/>
      </w:pPr>
      <w:hyperlink r:id="rId16">
        <w:r>
          <w:rPr>
            <w:u w:val="single"/>
            <w:color w:val="0000FF"/>
            <w:rStyle w:val="Hyperlink"/>
          </w:rPr>
          <w:t>https://www.google.com/search?q=TechBullion+report+on+pricing+strategies</w:t>
        </w:r>
      </w:hyperlink>
      <w:r>
        <w:t xml:space="preserve"> - This search query is intended to find reports from TechBullion regarding the inadequacy of traditional pricing methods due to rapid market changes and global competition.</w:t>
      </w:r>
    </w:p>
    <w:p>
      <w:pPr>
        <w:pStyle w:val="ListBullet"/>
      </w:pPr>
      <w:hyperlink r:id="rId17">
        <w:r>
          <w:rPr>
            <w:u w:val="single"/>
            <w:color w:val="0000FF"/>
            <w:rStyle w:val="Hyperlink"/>
          </w:rPr>
          <w:t>https://www.priceperfect.com</w:t>
        </w:r>
      </w:hyperlink>
      <w:r>
        <w:t xml:space="preserve"> - This platform is mentioned as a solution that simplifies the implementation of dynamic pricing by providing seamless integration with existing ecommerce infrastructures.</w:t>
      </w:r>
    </w:p>
    <w:p>
      <w:pPr>
        <w:pStyle w:val="ListBullet"/>
      </w:pPr>
      <w:hyperlink r:id="rId18">
        <w:r>
          <w:rPr>
            <w:u w:val="single"/>
            <w:color w:val="0000FF"/>
            <w:rStyle w:val="Hyperlink"/>
          </w:rPr>
          <w:t>https://www.google.com/search?q=AI+powered+pricing+solutions+for+ecommerce</w:t>
        </w:r>
      </w:hyperlink>
      <w:r>
        <w:t xml:space="preserve"> - This search query aims to find resources on AI-powered pricing solutions, which are transforming ecommerce by optimizing prices based on real-time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odytechnolab.com/blog/dynamic-pricing-in-ecommerce/" TargetMode="External"/><Relationship Id="rId12" Type="http://schemas.openxmlformats.org/officeDocument/2006/relationships/hyperlink" Target="https://www.omniaretail.com/blog/the-ultimate-guide-to-dynamic-pricing" TargetMode="External"/><Relationship Id="rId13" Type="http://schemas.openxmlformats.org/officeDocument/2006/relationships/hyperlink" Target="https://www.nected.ai/us/blog-us/what-are-the-benefits-of-dynamic-pricing" TargetMode="External"/><Relationship Id="rId14" Type="http://schemas.openxmlformats.org/officeDocument/2006/relationships/hyperlink" Target="https://html.spec.whatwg.org" TargetMode="External"/><Relationship Id="rId15" Type="http://schemas.openxmlformats.org/officeDocument/2006/relationships/hyperlink" Target="https://www.creativecommons.org/faq/" TargetMode="External"/><Relationship Id="rId16" Type="http://schemas.openxmlformats.org/officeDocument/2006/relationships/hyperlink" Target="https://www.google.com/search?q=TechBullion+report+on+pricing+strategies" TargetMode="External"/><Relationship Id="rId17" Type="http://schemas.openxmlformats.org/officeDocument/2006/relationships/hyperlink" Target="https://www.priceperfect.com" TargetMode="External"/><Relationship Id="rId18" Type="http://schemas.openxmlformats.org/officeDocument/2006/relationships/hyperlink" Target="https://www.google.com/search?q=AI+powered+pricing+solutions+for+e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