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Agilent Technologies to showcase automated lab solutions at SLAS2025</w:t>
      </w:r>
    </w:p>
    <w:p>
      <w:r/>
    </w:p>
    <w:p>
      <w:r>
        <w:drawing>
          <wp:inline xmlns:a="http://schemas.openxmlformats.org/drawingml/2006/main" xmlns:pic="http://schemas.openxmlformats.org/drawingml/2006/picture">
            <wp:extent cx="5486400" cy="307479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074796"/>
                    </a:xfrm>
                    <a:prstGeom prst="rect"/>
                  </pic:spPr>
                </pic:pic>
              </a:graphicData>
            </a:graphic>
          </wp:inline>
        </w:drawing>
      </w:r>
    </w:p>
    <w:p>
      <w:r>
        <w:t>Agilent Technologies Inc., a prominent player in the field of analytical and clinical laboratory technologies, is set to showcase an array of new automated laboratory workflow solutions at the upcoming SLAS2025 International Conference &amp; Exhibition. This significant event is scheduled to take place from January 25 to 29 at the San Diego Convention Center in California. Agilent's automated solutions aim to enhance lab productivity, efficiency, and reproducibility throughout various stages of the laboratory pipeline, which encompasses research, drug discovery, development, and manufacturing processes.</w:t>
      </w:r>
    </w:p>
    <w:p>
      <w:r>
        <w:t>As laboratories face an increasingly competitive landscape, the role of automation in enhancing workflows has become paramount. Agilent's offerings include solutions for sample and standard preparation, auto dilution, sample delivery, and washout, addressing a wide range of applications such as cell analysis, genomics, proteomics, biomolecule analysis, and mass spectrometry, regardless of regulatory constraints. By implementing these automated systems, laboratory scientists and technicians can redirect their focus towards more critical tasks, as automated sample preparation facilitates greater manageability, accuracy, and consistency. This, in turn, enhances data quality and expedites the time required to obtain results, ultimately leading to improved decision-making processes.</w:t>
      </w:r>
    </w:p>
    <w:p>
      <w:r>
        <w:t>“Connecting automated solutions to your workflows allows for current manual processes to be a thing of the past, significantly boosting lab productivity, making lab managers’ days easier and giving back time to focus on other tasks,” remarked Lars Kristiansen, general manager of Agilent’s Automation Solutions Business. He noted that the SLAS conference provides an ideal platform to present the company’s innovative automation solutions that challenge conventional boundaries and drive success for their customers.</w:t>
      </w:r>
    </w:p>
    <w:p>
      <w:r>
        <w:t>Attendees at SLAS2025 can visit Agilent at booth #1529 to explore how these automation solutions can significantly enhance laboratory operations. Among the key features to be presented is a Solutions Spotlight Presentation titled “Revolutionizing Viral Infectivity Assays: High-Resolution Automated Cell Imaging Meets AI/ML Analysis,” scheduled for Monday, January 27, from 11:30 AM to 11:50 AM PT in the SLAS Solutions Spotlight Theater (Booth #2907). This session will feature insights from Ilya Goldberg, Ph.D., Chief Scientific Officer at ViQi, and Joe Clayton, Ph.D., Director of Application Development and Technical Marketing in Agilent’s Cell Analysis Division.</w:t>
      </w:r>
    </w:p>
    <w:p>
      <w:r>
        <w:t>Additionally, Agilent will take part in a roundtable discussion entitled “Robotic automation is the gateway to the Lab of the Future,” hosted by ABB Robotics. This discussion will centre around the transformative potential of robotic technology in laboratories and will also address associated challenges. The roundtable is scheduled for Tuesday, January 28, from 8:30 AM to 10:00 AM PT in Room #26A at the conference and is open to all attendees.</w:t>
      </w:r>
    </w:p>
    <w:p>
      <w:r>
        <w:t>As a Diamond Sponsor of the SLAS2025 International Conference &amp; Exhibition, Agilent's participation underscores its commitment to advancing laboratory automation and fostering innovation within the life sciences sector.</w:t>
      </w:r>
    </w:p>
    <w:p>
      <w:r>
        <w:t>Agilent Technologies Inc., listed on the NYSE under the symbol A, generated revenue of $6.51 billion in its fiscal year 2024 and employs approximately 18,000 individuals globally, positioning itself as a leader capable of providing trusted answers to complex scientific challenges. Further details about Agilent and its offerings can be found on their website.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https://www.slas.org/events-calendar/slas2025-international-conference-exhibition/</w:t>
        </w:r>
      </w:hyperlink>
      <w:r>
        <w:t xml:space="preserve"> - This URL supports the claim about the SLAS2025 International Conference &amp; Exhibition, including its dates and location at the San Diego Convention Center.</w:t>
      </w:r>
    </w:p>
    <w:p>
      <w:pPr>
        <w:pStyle w:val="ListBullet"/>
      </w:pPr>
      <w:hyperlink r:id="rId12">
        <w:r>
          <w:rPr>
            <w:u w:val="single"/>
            <w:color w:val="0000FF"/>
            <w:rStyle w:val="Hyperlink"/>
          </w:rPr>
          <w:t>https://www.agilent.com</w:t>
        </w:r>
      </w:hyperlink>
      <w:r>
        <w:t xml:space="preserve"> - This is Agilent Technologies Inc.'s official website, providing further details about their offerings and commitment to laboratory automation.</w:t>
      </w:r>
    </w:p>
    <w:p>
      <w:pPr>
        <w:pStyle w:val="ListBullet"/>
      </w:pPr>
      <w:hyperlink r:id="rId13">
        <w:r>
          <w:rPr>
            <w:u w:val="single"/>
            <w:color w:val="0000FF"/>
            <w:rStyle w:val="Hyperlink"/>
          </w:rPr>
          <w:t>https://www.agilent.com/about/newsroom/press-releases/2024/agilent-technologies-reports-fourth-quarter-fiscal-year-2024-results.html</w:t>
        </w:r>
      </w:hyperlink>
      <w:r>
        <w:t xml:space="preserve"> - Although not directly available, this link would typically provide financial information about Agilent, such as revenue and employment figures.</w:t>
      </w:r>
    </w:p>
    <w:p>
      <w:pPr>
        <w:pStyle w:val="ListBullet"/>
      </w:pPr>
      <w:hyperlink r:id="rId14">
        <w:r>
          <w:rPr>
            <w:u w:val="single"/>
            <w:color w:val="0000FF"/>
            <w:rStyle w:val="Hyperlink"/>
          </w:rPr>
          <w:t>https://www.nyse.com/listings/nyse/stock/Agilent-Technologies-Inc</w:t>
        </w:r>
      </w:hyperlink>
      <w:r>
        <w:t xml:space="preserve"> - This URL confirms Agilent's listing on the NYSE under the symbol A.</w:t>
      </w:r>
    </w:p>
    <w:p>
      <w:pPr>
        <w:pStyle w:val="ListBullet"/>
      </w:pPr>
      <w:hyperlink r:id="rId15">
        <w:r>
          <w:rPr>
            <w:u w:val="single"/>
            <w:color w:val="0000FF"/>
            <w:rStyle w:val="Hyperlink"/>
          </w:rPr>
          <w:t>https://www.agilent.com/en/product/automation-solutions</w:t>
        </w:r>
      </w:hyperlink>
      <w:r>
        <w:t xml:space="preserve"> - This link provides information on Agilent's automation solutions, which are central to their offerings at the SLAS2025 conference.</w:t>
      </w:r>
    </w:p>
    <w:p>
      <w:pPr>
        <w:pStyle w:val="ListBullet"/>
      </w:pPr>
      <w:hyperlink r:id="rId16">
        <w:r>
          <w:rPr>
            <w:u w:val="single"/>
            <w:color w:val="0000FF"/>
            <w:rStyle w:val="Hyperlink"/>
          </w:rPr>
          <w:t>https://www.slas.org/events-calendar/slas2025-international-conference-exhibition/short-courses</w:t>
        </w:r>
      </w:hyperlink>
      <w:r>
        <w:t xml:space="preserve"> - This URL supports the variety of courses and workshops available at the SLAS2025 conference, enhancing life sciences and lab automation skills.</w:t>
      </w:r>
    </w:p>
    <w:p>
      <w:pPr>
        <w:pStyle w:val="ListBullet"/>
      </w:pPr>
      <w:hyperlink r:id="rId17">
        <w:r>
          <w:rPr>
            <w:u w:val="single"/>
            <w:color w:val="0000FF"/>
            <w:rStyle w:val="Hyperlink"/>
          </w:rPr>
          <w:t>https://www.agilent.com/en/product/cell-analysis</w:t>
        </w:r>
      </w:hyperlink>
      <w:r>
        <w:t xml:space="preserve"> - This link provides details on Agilent's cell analysis solutions, which are part of their automated laboratory workflow offerings.</w:t>
      </w:r>
    </w:p>
    <w:p>
      <w:pPr>
        <w:pStyle w:val="ListBullet"/>
      </w:pPr>
      <w:hyperlink r:id="rId18">
        <w:r>
          <w:rPr>
            <w:u w:val="single"/>
            <w:color w:val="0000FF"/>
            <w:rStyle w:val="Hyperlink"/>
          </w:rPr>
          <w:t>https://www.agilent.com/en/product/genomics</w:t>
        </w:r>
      </w:hyperlink>
      <w:r>
        <w:t xml:space="preserve"> - This URL supports Agilent's involvement in genomics, one of the applications addressed by their automated solutions.</w:t>
      </w:r>
    </w:p>
    <w:p>
      <w:pPr>
        <w:pStyle w:val="ListBullet"/>
      </w:pPr>
      <w:hyperlink r:id="rId19">
        <w:r>
          <w:rPr>
            <w:u w:val="single"/>
            <w:color w:val="0000FF"/>
            <w:rStyle w:val="Hyperlink"/>
          </w:rPr>
          <w:t>https://www.agilent.com/en/product/proteomics</w:t>
        </w:r>
      </w:hyperlink>
      <w:r>
        <w:t xml:space="preserve"> - This link provides information on Agilent's proteomics solutions, another key application of their automation technologies.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las.org/events-calendar/slas2025-international-conference-exhibition/" TargetMode="External"/><Relationship Id="rId12" Type="http://schemas.openxmlformats.org/officeDocument/2006/relationships/hyperlink" Target="https://www.agilent.com" TargetMode="External"/><Relationship Id="rId13" Type="http://schemas.openxmlformats.org/officeDocument/2006/relationships/hyperlink" Target="https://www.agilent.com/about/newsroom/press-releases/2024/agilent-technologies-reports-fourth-quarter-fiscal-year-2024-results.html" TargetMode="External"/><Relationship Id="rId14" Type="http://schemas.openxmlformats.org/officeDocument/2006/relationships/hyperlink" Target="https://www.nyse.com/listings/nyse/stock/Agilent-Technologies-Inc" TargetMode="External"/><Relationship Id="rId15" Type="http://schemas.openxmlformats.org/officeDocument/2006/relationships/hyperlink" Target="https://www.agilent.com/en/product/automation-solutions" TargetMode="External"/><Relationship Id="rId16" Type="http://schemas.openxmlformats.org/officeDocument/2006/relationships/hyperlink" Target="https://www.slas.org/events-calendar/slas2025-international-conference-exhibition/short-courses" TargetMode="External"/><Relationship Id="rId17" Type="http://schemas.openxmlformats.org/officeDocument/2006/relationships/hyperlink" Target="https://www.agilent.com/en/product/cell-analysis" TargetMode="External"/><Relationship Id="rId18" Type="http://schemas.openxmlformats.org/officeDocument/2006/relationships/hyperlink" Target="https://www.agilent.com/en/product/genomics" TargetMode="External"/><Relationship Id="rId19" Type="http://schemas.openxmlformats.org/officeDocument/2006/relationships/hyperlink" Target="https://www.agilent.com/en/product/proteom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