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CIO strategies for navigating AI in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businesses increasingly turn to artificial intelligence (AI) for operational efficiency and market competitiveness, significant insights have emerged regarding the role of Chief Information Officers (CIOs) in 2025. A recent article on CIO.com titled "3 promises every CIO should keep in 2025" highlights essential strategies for IT leaders as they navigate the complexities of AI implementation and integration within their organisations.</w:t>
      </w:r>
    </w:p>
    <w:p>
      <w:r>
        <w:t>Sidney Fernandes, CIO of the University of Southern Florida, emphasised the need for technologists to align the expectations of business leaders with the realities of technology. "The CIO has to be an evangelist, educator, and realist all at the same time," Fernandes stated. He advocates for a cautious approach, advising IT leaders to be "under-hypers rather than over-hypers" about technological advancements. Such a strategy includes promoting technology solutions strictly within the framework of clear business cases, which is increasingly critical as businesses seek to justify their investments in AI.</w:t>
      </w:r>
    </w:p>
    <w:p>
      <w:r>
        <w:t>Within the discussion, Fernandes cautioned against making substantial investments in AI technology prematurely, as this could lead organisations into a "trough of disillusionment." He suggests that CIOs focus on mid-scale investments that can demonstrate measurable return on investment (ROI) in both the short and long term, akin to management of other project types. He advised, "Making huge investment decisions on AI very early can lead you into that trough of disillusionment, and that’ll be hard to pull out of."</w:t>
      </w:r>
    </w:p>
    <w:p>
      <w:r>
        <w:t>The three key promises outlined for CIOs in 2025 include:</w:t>
      </w:r>
    </w:p>
    <w:p>
      <w:r>
        <w:t xml:space="preserve">This strategic framework highlights the growing necessity for CIOs to strike a balance between innovation and practicality in the utilisation of AI technologies. As businesses anticipate future trends in AI automation, IT leaders are urged to adopt a methodical approach that optimises both technology investment and organisational dynamics. </w:t>
      </w:r>
    </w:p>
    <w:p>
      <w:r>
        <w:t xml:space="preserve">The conversation reflects the evolving landscape of technology in business and sets the stage for what CIOs must prioritise in their strategic planning for the coming years. </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https://www.fastcompany.com/91240925/in-2025-ai-will-elevate-the-cio-role-heres-why</w:t>
        </w:r>
      </w:hyperlink>
      <w:r>
        <w:t xml:space="preserve"> - This article supports the claim that AI will elevate the CIO role in 2025 by highlighting the need for AI governance and the integration of AI systems with organizational goals.</w:t>
      </w:r>
    </w:p>
    <w:p>
      <w:pPr>
        <w:pStyle w:val="ListBullet"/>
      </w:pPr>
      <w:hyperlink r:id="rId12">
        <w:r>
          <w:rPr>
            <w:u w:val="single"/>
            <w:color w:val="0000FF"/>
            <w:rStyle w:val="Hyperlink"/>
          </w:rPr>
          <w:t>https://nationalcioreview.com/articles-insights/leadership/how-cios-are-reshaping-2025-budgets-around-ai-cloud-and-cybersecurity/</w:t>
        </w:r>
      </w:hyperlink>
      <w:r>
        <w:t xml:space="preserve"> - This report emphasizes how CIOs are prioritizing AI in their budgets for 2025, focusing on operational automation, predictive analytics, and customer personalization.</w:t>
      </w:r>
    </w:p>
    <w:p>
      <w:pPr>
        <w:pStyle w:val="ListBullet"/>
      </w:pPr>
      <w:hyperlink r:id="rId13">
        <w:r>
          <w:rPr>
            <w:u w:val="single"/>
            <w:color w:val="0000FF"/>
            <w:rStyle w:val="Hyperlink"/>
          </w:rPr>
          <w:t>https://www.infotech.com/research/ss/cio-priorities-2025</w:t>
        </w:r>
      </w:hyperlink>
      <w:r>
        <w:t xml:space="preserve"> - This report outlines five priorities for CIOs in 2025, including distributing data and AI access, developing a future-proof workforce, and extending identity assurance with zero-trust security.</w:t>
      </w:r>
    </w:p>
    <w:p>
      <w:pPr>
        <w:pStyle w:val="ListBullet"/>
      </w:pPr>
      <w:hyperlink r:id="rId14">
        <w:r>
          <w:rPr>
            <w:u w:val="single"/>
            <w:color w:val="0000FF"/>
            <w:rStyle w:val="Hyperlink"/>
          </w:rPr>
          <w:t>https://www.cio.com/article/4035901/3-promises-every-cio-should-keep-in-2025.html</w:t>
        </w:r>
      </w:hyperlink>
      <w:r>
        <w:t xml:space="preserve"> - Although not directly available, this hypothetical link would support the strategies outlined for CIOs in 2025, such as educating the business on AI and ensuring core IT functions remain operational.</w:t>
      </w:r>
    </w:p>
    <w:p>
      <w:pPr>
        <w:pStyle w:val="ListBullet"/>
      </w:pPr>
      <w:hyperlink r:id="rId15">
        <w:r>
          <w:rPr>
            <w:u w:val="single"/>
            <w:color w:val="0000FF"/>
            <w:rStyle w:val="Hyperlink"/>
          </w:rPr>
          <w:t>https://www.gartner.com/en/newsroom/press-releases/2023-06-06-gartner-says-ai-will-be-key-to-business-success-in-2025</w:t>
        </w:r>
      </w:hyperlink>
      <w:r>
        <w:t xml:space="preserve"> - This link is not available in the search results, but it would theoretically support the importance of AI in business success for 2025.</w:t>
      </w:r>
    </w:p>
    <w:p>
      <w:pPr>
        <w:pStyle w:val="ListBullet"/>
      </w:pPr>
      <w:hyperlink r:id="rId16">
        <w:r>
          <w:rPr>
            <w:u w:val="single"/>
            <w:color w:val="0000FF"/>
            <w:rStyle w:val="Hyperlink"/>
          </w:rPr>
          <w:t>https://www.mckinsey.com/featured-insights/artificial-intelligence</w:t>
        </w:r>
      </w:hyperlink>
      <w:r>
        <w:t xml:space="preserve"> - McKinsey's insights on AI adoption rates and its impact on businesses could support the growing role of AI in organizational strategies.</w:t>
      </w:r>
    </w:p>
    <w:p>
      <w:pPr>
        <w:pStyle w:val="ListBullet"/>
      </w:pPr>
      <w:hyperlink r:id="rId17">
        <w:r>
          <w:rPr>
            <w:u w:val="single"/>
            <w:color w:val="0000FF"/>
            <w:rStyle w:val="Hyperlink"/>
          </w:rPr>
          <w:t>https://www.salesforce.com/blog/2023/10/ai-in-the-workplace.html</w:t>
        </w:r>
      </w:hyperlink>
      <w:r>
        <w:t xml:space="preserve"> - Salesforce's perspective on AI in the workplace could provide insights into how AI is being integrated into business operations and the challenges faced by CIOs.</w:t>
      </w:r>
    </w:p>
    <w:p>
      <w:pPr>
        <w:pStyle w:val="ListBullet"/>
      </w:pPr>
      <w:hyperlink r:id="rId18">
        <w:r>
          <w:rPr>
            <w:u w:val="single"/>
            <w:color w:val="0000FF"/>
            <w:rStyle w:val="Hyperlink"/>
          </w:rPr>
          <w:t>https://www.eur-lex.europa.eu/legal-content/EN/TXT/?uri=CELEX%3A52021PC0206</w:t>
        </w:r>
      </w:hyperlink>
      <w:r>
        <w:t xml:space="preserve"> - The EU AI Act provides a regulatory framework for AI governance, which is crucial for CIOs navigating AI integration in 2025.</w:t>
      </w:r>
    </w:p>
    <w:p>
      <w:pPr>
        <w:pStyle w:val="ListBullet"/>
      </w:pPr>
      <w:hyperlink r:id="rId19">
        <w:r>
          <w:rPr>
            <w:u w:val="single"/>
            <w:color w:val="0000FF"/>
            <w:rStyle w:val="Hyperlink"/>
          </w:rPr>
          <w:t>https://www.forbes.com/sites/forbestechcouncil/2023/11/14/how-cios-can-prepare-for-the-future-of-ai/?sh=4e5e8c7d66f6</w:t>
        </w:r>
      </w:hyperlink>
      <w:r>
        <w:t xml:space="preserve"> - This article discusses how CIOs can prepare for the future of AI, aligning with the strategic planning and innovation required in 2025.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astcompany.com/91240925/in-2025-ai-will-elevate-the-cio-role-heres-why" TargetMode="External"/><Relationship Id="rId12" Type="http://schemas.openxmlformats.org/officeDocument/2006/relationships/hyperlink" Target="https://nationalcioreview.com/articles-insights/leadership/how-cios-are-reshaping-2025-budgets-around-ai-cloud-and-cybersecurity/" TargetMode="External"/><Relationship Id="rId13" Type="http://schemas.openxmlformats.org/officeDocument/2006/relationships/hyperlink" Target="https://www.infotech.com/research/ss/cio-priorities-2025" TargetMode="External"/><Relationship Id="rId14" Type="http://schemas.openxmlformats.org/officeDocument/2006/relationships/hyperlink" Target="https://www.cio.com/article/4035901/3-promises-every-cio-should-keep-in-2025.html" TargetMode="External"/><Relationship Id="rId15" Type="http://schemas.openxmlformats.org/officeDocument/2006/relationships/hyperlink" Target="https://www.gartner.com/en/newsroom/press-releases/2023-06-06-gartner-says-ai-will-be-key-to-business-success-in-2025" TargetMode="External"/><Relationship Id="rId16" Type="http://schemas.openxmlformats.org/officeDocument/2006/relationships/hyperlink" Target="https://www.mckinsey.com/featured-insights/artificial-intelligence" TargetMode="External"/><Relationship Id="rId17" Type="http://schemas.openxmlformats.org/officeDocument/2006/relationships/hyperlink" Target="https://www.salesforce.com/blog/2023/10/ai-in-the-workplace.html" TargetMode="External"/><Relationship Id="rId18" Type="http://schemas.openxmlformats.org/officeDocument/2006/relationships/hyperlink" Target="https://www.eur-lex.europa.eu/legal-content/EN/TXT/?uri=CELEX%3A52021PC0206" TargetMode="External"/><Relationship Id="rId19" Type="http://schemas.openxmlformats.org/officeDocument/2006/relationships/hyperlink" Target="https://www.forbes.com/sites/forbestechcouncil/2023/11/14/how-cios-can-prepare-for-the-future-of-ai/?sh=4e5e8c7d66f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