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AI and blockchain on the future of cryptocurrencies and governance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technology advances rapidly, its intersection with blockchain has sparked renewed interest in cryptocurrencies like XRP, which is supported by Ripple Labs. The currency's price dynamics may undergo significant changes as AI transforms financial transactions and enhances the blockchain's capabilities. The integration of AI is poised to significantly improve transaction speed, security, and operational efficiency, potentially reshaping XRP's role in cross-border payments.</w:t>
      </w:r>
    </w:p>
    <w:p>
      <w:r>
        <w:t>With AI revolutionising data analysis, XRP could see enhanced algorithmic trading scenarios and predictive analytics, creating more stable market conditions. This shift is likely to attract a broader range of investors, particularly those concerned about market volatility. Investors are encouraged to pay attention to how these technologies may influence XRP's market performance.</w:t>
      </w:r>
    </w:p>
    <w:p>
      <w:r>
        <w:t>The incorporation of AI-driven smart contracts on XRP’s platform stands to redefine transaction processes, allowing for a more autonomous and seamless exchange of value. The automated handling of trust and verification processes could make XRP more appealing to traditional financial institutions, thereby increasing its adoption rate. Industry experts foresee this integration heralding a new era of decentralized finance (DeFi), wherein predictive capabilities afforded by AI allow traders to navigate market conditions more effectively.</w:t>
      </w:r>
    </w:p>
    <w:p>
      <w:r>
        <w:t>Additionally, advancements in AI could also have a positive impact on the environmental footprint of blockchain technology. While blockchain is often scrutinised for its energy consumption, AI improvements may optimise transaction validation and data analysis, leading to reduced energy use in transaction processing. This could mitigate the environmental concerns associated with cryptocurrency operations.</w:t>
      </w:r>
    </w:p>
    <w:p>
      <w:r>
        <w:t>The potential societal impacts of AI and blockchain merging with XRP's technology are profound. By enabling faster and more reliable transactions, access to global financial markets could be broadened, particularly for individuals in underbanked regions. Such democratisation of finance may empower economically disadvantaged populations and help bridge financial gaps.</w:t>
      </w:r>
    </w:p>
    <w:p>
      <w:r>
        <w:t>Economic implications include the ability for traditional institutions to reduce operational costs through AI-enhanced processes, translating to benefits for businesses and consumers alike. The workings of AI could also improve the accuracy of market predictions, potentially stabilising turbulent market conditions, which may attract more risk-averse investors. A growing ecosystem of interconnected markets could emerge, resulting in greater innovation and collaboration on a global scale.</w:t>
      </w:r>
    </w:p>
    <w:p>
      <w:r>
        <w:t>At the forefront of political discourse is former President Donald Trump's proposal to integrate AI and blockchain into governmental processes. These suggestions aim to modernise governance by automating bureaucratic tasks and enhancing transparency. Trump argues that this technological integration can minimise inefficiencies, thereby reducing operational costs as well.</w:t>
      </w:r>
    </w:p>
    <w:p>
      <w:r>
        <w:t>The blockchain's inherent decentralised nature is touted as a means to protect the integrity of public records, reinforcing trust between governments and citizens. However, the potential for these proposals has sparked mixed reactions; proponents view it as essential to modern governance, while critics highlight concerns over privacy, job displacement, and the ambitious nature of immediate technological integration.</w:t>
      </w:r>
    </w:p>
    <w:p>
      <w:r>
        <w:t>AI integration within governance could significantly impact environmental sustainability by reducing a government’s carbon footprint through the minimisation of physical resource requirements in bureaucratic operations. It could also encourage greater citizen engagement, offering new avenues for transparency and participation in the democratic process. However, careful consideration is necessary to address concerns over privacy rights and the ethical usage of these technologies within governance frameworks.</w:t>
      </w:r>
    </w:p>
    <w:p>
      <w:r>
        <w:t>As speculations surrounding the future also draw parallels to historical figures like Nostradamus, the idea that his cryptic prophecies might encompass insights into AI and blockchain technologies has gained traction. Nostradamus’ allusions to "machines" and "intelligent entities" have spurred discussions on whether he foresaw the rise of AI, while references to a "new order" resonate with the principles of decentralisation underpinning many blockchain innovations.</w:t>
      </w:r>
    </w:p>
    <w:p>
      <w:r>
        <w:t>Nostradamus's warnings regarding environmental calamities have also invoked considerations of climate technology and solutions that could arise from advancements in AI. These interpretations reflect contemporary anxieties and aspirations surrounding technology's trajectory in the face of global challenges.</w:t>
      </w:r>
    </w:p>
    <w:p>
      <w:r>
        <w:t>As discussions around AI and blockchain reshape both financial and governmental landscapes, the implications for society, the economy, and the environment are profound. By fostering a more streamlined, transparent, and efficient governance model alongside financial systems, these technologies may redefine the terms of human interaction with institutions, leading to a future where governance reflects 21st-century values and challenges.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