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open-source AI and its impact on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Open-source artificial intelligence (AI) is emerging as a transformative force in the technology landscape, providing businesses with the ability to access, modify, and distribute software code freely. According to a report by Analytics Insight, the trend toward open-source AI is expected to gain momentum, particularly in 2025. This anticipated growth is driven by the collaborative nature of open-source platforms, which encourage cooperation among developers, researchers, and organisations.</w:t>
      </w:r>
    </w:p>
    <w:p>
      <w:r>
        <w:t>The collaborative framework of open-source AI fosters innovation and efficiency as resources and information are shared across the community. This ecosystem allows individuals and teams to contribute to the development of sophisticated AI tools, thereby accelerating advancements in technology. As such, the implications for various industries are significant, particularly in terms of enhancing productivity and reducing the time required to bring innovations to market.</w:t>
      </w:r>
    </w:p>
    <w:p>
      <w:r>
        <w:t>One of the defining advantages of adopting open-source AI is the potential for substantial cost savings, especially for small companies and startups that may lack the financial resources to invest in proprietary software solutions. These businesses can leverage open-source AI to access powerful technological tools without incurring large expenses. By opting for open-source solutions, smaller enterprises can remain competitive in an increasingly automated and AI-driven marketplace.</w:t>
      </w:r>
    </w:p>
    <w:p>
      <w:r>
        <w:t>As businesses continue to navigate the complexities of technology adoption, the open-source AI model presents an appealing option for those seeking to innovate while managing costs effectively. With the industry poised for growth in the coming years, the role of open-source AI will likely become increasingly important across diverse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https://www.superannotate.com/blog/generative-ai-trends</w:t>
        </w:r>
      </w:hyperlink>
      <w:r>
        <w:t xml:space="preserve"> - This URL supports the claim about the growth and accessibility of open-source AI models, highlighting their role in transforming businesses and making AI technology more accessible.</w:t>
      </w:r>
    </w:p>
    <w:p>
      <w:pPr>
        <w:pStyle w:val="ListBullet"/>
      </w:pPr>
      <w:hyperlink r:id="rId12">
        <w:r>
          <w:rPr>
            <w:u w:val="single"/>
            <w:color w:val="0000FF"/>
            <w:rStyle w:val="Hyperlink"/>
          </w:rPr>
          <w:t>https://365datascience.com/trending/ai-trends/</w:t>
        </w:r>
      </w:hyperlink>
      <w:r>
        <w:t xml:space="preserve"> - This article discusses the democratization of AI, which aligns with the collaborative and cost-effective nature of open-source AI, making it accessible to a broader range of users.</w:t>
      </w:r>
    </w:p>
    <w:p>
      <w:pPr>
        <w:pStyle w:val="ListBullet"/>
      </w:pPr>
      <w:hyperlink r:id="rId13">
        <w:r>
          <w:rPr>
            <w:u w:val="single"/>
            <w:color w:val="0000FF"/>
            <w:rStyle w:val="Hyperlink"/>
          </w:rPr>
          <w:t>https://html.spec.whatwg.org</w:t>
        </w:r>
      </w:hyperlink>
      <w:r>
        <w:t xml:space="preserve"> - Although not directly related to AI, this URL provides context on web technologies that support the dissemination of information about open-source AI.</w:t>
      </w:r>
    </w:p>
    <w:p>
      <w:pPr>
        <w:pStyle w:val="ListBullet"/>
      </w:pPr>
      <w:hyperlink r:id="rId10">
        <w:r>
          <w:rPr>
            <w:u w:val="single"/>
            <w:color w:val="0000FF"/>
            <w:rStyle w:val="Hyperlink"/>
          </w:rPr>
          <w:t>https://www.noahwire.com</w:t>
        </w:r>
      </w:hyperlink>
      <w:r>
        <w:t xml:space="preserve"> - This is the source mentioned in the article, but it does not provide specific information on open-source AI without further context.</w:t>
      </w:r>
    </w:p>
    <w:p>
      <w:pPr>
        <w:pStyle w:val="ListBullet"/>
      </w:pPr>
      <w:hyperlink r:id="rId14">
        <w:r>
          <w:rPr>
            <w:u w:val="single"/>
            <w:color w:val="0000FF"/>
            <w:rStyle w:val="Hyperlink"/>
          </w:rPr>
          <w:t>https://www.openai.com</w:t>
        </w:r>
      </w:hyperlink>
      <w:r>
        <w:t xml:space="preserve"> - OpenAI is a key player in AI development, and while not specifically focused on open-source, their models like GPT-4 contribute to the broader AI landscape.</w:t>
      </w:r>
    </w:p>
    <w:p>
      <w:pPr>
        <w:pStyle w:val="ListBullet"/>
      </w:pPr>
      <w:hyperlink r:id="rId15">
        <w:r>
          <w:rPr>
            <w:u w:val="single"/>
            <w:color w:val="0000FF"/>
            <w:rStyle w:val="Hyperlink"/>
          </w:rPr>
          <w:t>https://www.tensorflow.org</w:t>
        </w:r>
      </w:hyperlink>
      <w:r>
        <w:t xml:space="preserve"> - TensorFlow is an open-source machine learning library that supports the development and implementation of AI solutions, aligning with the collaborative nature of open-source AI.</w:t>
      </w:r>
    </w:p>
    <w:p>
      <w:pPr>
        <w:pStyle w:val="ListBullet"/>
      </w:pPr>
      <w:hyperlink r:id="rId16">
        <w:r>
          <w:rPr>
            <w:u w:val="single"/>
            <w:color w:val="0000FF"/>
            <w:rStyle w:val="Hyperlink"/>
          </w:rPr>
          <w:t>https://kaggle.com</w:t>
        </w:r>
      </w:hyperlink>
      <w:r>
        <w:t xml:space="preserve"> - Kaggle is a platform that fosters collaboration and innovation in AI, providing a community-driven environment for AI development.</w:t>
      </w:r>
    </w:p>
    <w:p>
      <w:pPr>
        <w:pStyle w:val="ListBullet"/>
      </w:pPr>
      <w:hyperlink r:id="rId17">
        <w:r>
          <w:rPr>
            <w:u w:val="single"/>
            <w:color w:val="0000FF"/>
            <w:rStyle w:val="Hyperlink"/>
          </w:rPr>
          <w:t>https://www.meta.com</w:t>
        </w:r>
      </w:hyperlink>
      <w:r>
        <w:t xml:space="preserve"> - Meta's open-source models, such as Llama, are examples of how open-source AI is becoming more accessible and powerful for businesses.</w:t>
      </w:r>
    </w:p>
    <w:p>
      <w:pPr>
        <w:pStyle w:val="ListBullet"/>
      </w:pPr>
      <w:hyperlink r:id="rId18">
        <w:r>
          <w:rPr>
            <w:u w:val="single"/>
            <w:color w:val="0000FF"/>
            <w:rStyle w:val="Hyperlink"/>
          </w:rPr>
          <w:t>https://www.google.com/research</w:t>
        </w:r>
      </w:hyperlink>
      <w:r>
        <w:t xml:space="preserve"> - Google's research initiatives often involve open-source AI projects, contributing to the growth and accessibility of AI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perannotate.com/blog/generative-ai-trends" TargetMode="External"/><Relationship Id="rId12" Type="http://schemas.openxmlformats.org/officeDocument/2006/relationships/hyperlink" Target="https://365datascience.com/trending/ai-trends/" TargetMode="External"/><Relationship Id="rId13" Type="http://schemas.openxmlformats.org/officeDocument/2006/relationships/hyperlink" Target="https://html.spec.whatwg.org" TargetMode="External"/><Relationship Id="rId14" Type="http://schemas.openxmlformats.org/officeDocument/2006/relationships/hyperlink" Target="https://www.openai.com" TargetMode="External"/><Relationship Id="rId15" Type="http://schemas.openxmlformats.org/officeDocument/2006/relationships/hyperlink" Target="https://www.tensorflow.org" TargetMode="External"/><Relationship Id="rId16" Type="http://schemas.openxmlformats.org/officeDocument/2006/relationships/hyperlink" Target="https://kaggle.com" TargetMode="External"/><Relationship Id="rId17" Type="http://schemas.openxmlformats.org/officeDocument/2006/relationships/hyperlink" Target="https://www.meta.com" TargetMode="External"/><Relationship Id="rId18" Type="http://schemas.openxmlformats.org/officeDocument/2006/relationships/hyperlink" Target="https://www.google.com/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