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AI impacts global markets, fueling interest in AI agent cryptocurrencies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AI landscape continues to evolve, recent developments from China's DeepSeek AI have significantly impacted global markets, particularly affecting tech stocks and prompting keen interest in AI agent cryptocurrencies. Notably, the market capitalisation of Nvidia, a leading chip maker for AI companies, shrank by nearly $600 billion, resulting in a steep share price decline of over 16% within just 24 hours. This shift was attributed to DeepSeek's reported capability to create and train powerful AI models at a fraction of the costs incurred by Western competitors.</w:t>
      </w:r>
    </w:p>
    <w:p>
      <w:r>
        <w:t>In the wake of this turmoil, the broader cryptocurrency market is beginning to stabilise, with AI-focused tokens emerging as market leaders. In the last 24 hours, these tokens captured the attention of investors, rising by more than 3%. Prominent among those are Freysa (FAI), AGI ALPHA AGENT (AGIALPHA), and NORA, which are positioned as promising opportunities for potential gains.</w:t>
      </w:r>
    </w:p>
    <w:p>
      <w:r>
        <w:t>Freysa (FAI) has emerged as a standout performer within the AI agent crypto sector, experiencing a remarkable surge of over 17% in just a day, which allowed it to shift its weekly performance into positive territory with a total increase of 6%. At the heart of Freysa's initiative lies an evolving sovereign AI agent that users can integrate with its sovereign agent framework, empowering individuals to create their own AI agents.</w:t>
      </w:r>
    </w:p>
    <w:p>
      <w:r>
        <w:t>AGI ALPHA AGENT, operated by QUEBEC.AI— a software and AI firm established in 2003— is another notable player that seeks to democratise AI technology. During the latest trading cycle, AGIALPHA token skyrocketed by more than 76%, reaching a trading price of $0.006859. The firm collaborates with various clients including governmental and commercial entities, promoting AI as a beneficial tool for a broad audience.</w:t>
      </w:r>
    </w:p>
    <w:p>
      <w:r>
        <w:t>On the healthcare front, NORA, an AI-powered healthcare agent released on January 2, has gained traction by utilising sophisticated natural language processing. This agent provides users with on-demand therapeutic sessions personalised to individual needs. NORA's project claims endorsement from Meta and acceptance into the Microsoft startup programme, and its crypto token soared more than 63% in the past day, shifting its weekly performance to show over 84% growth.</w:t>
      </w:r>
    </w:p>
    <w:p>
      <w:r>
        <w:t>In addition, MIND of Pepe has emerged as a significant new contender in the AI agent crypto market, raising $4.1 million in just two weeks during its presale phase. This initiative uniquely combines AI capabilities with the recognised branding of the meme coin Pepe, positioning itself at the intersection of two popular sectors—AI agents and meme coins. Influential YouTuber Austin Hilton has noted MIND's innovative approach to merging these themes, offering the community insights based on trends identified through the AI agent’s analysis.</w:t>
      </w:r>
    </w:p>
    <w:p>
      <w:r>
        <w:t>As investments in AI technologies continue to shift the landscape, the presence of these emergent AI agent cryptocurrencies reflects the growing intersection between advanced AI models and the evolving digital currency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https://www.bloomberg.com/markets/stocks</w:t>
        </w:r>
      </w:hyperlink>
      <w:r>
        <w:t xml:space="preserve"> - This URL provides general market data and could support claims about market shifts and stock prices, such as Nvidia's decline.</w:t>
      </w:r>
    </w:p>
    <w:p>
      <w:pPr>
        <w:pStyle w:val="ListBullet"/>
      </w:pPr>
      <w:hyperlink r:id="rId12">
        <w:r>
          <w:rPr>
            <w:u w:val="single"/>
            <w:color w:val="0000FF"/>
            <w:rStyle w:val="Hyperlink"/>
          </w:rPr>
          <w:t>https://www.cnbc.com/2023/01/25/nvidia-earnings-q4-2023.html</w:t>
        </w:r>
      </w:hyperlink>
      <w:r>
        <w:t xml:space="preserve"> - This CNBC article discusses Nvidia's financial performance and market impact, which could relate to the decline in market capitalization mentioned.</w:t>
      </w:r>
    </w:p>
    <w:p>
      <w:pPr>
        <w:pStyle w:val="ListBullet"/>
      </w:pPr>
      <w:hyperlink r:id="rId13">
        <w:r>
          <w:rPr>
            <w:u w:val="single"/>
            <w:color w:val="0000FF"/>
            <w:rStyle w:val="Hyperlink"/>
          </w:rPr>
          <w:t>https://www.coindesk.com/markets/</w:t>
        </w:r>
      </w:hyperlink>
      <w:r>
        <w:t xml:space="preserve"> - Coindesk provides cryptocurrency market data and could support claims about the performance of AI-focused tokens like Freysa and NORA.</w:t>
      </w:r>
    </w:p>
    <w:p>
      <w:pPr>
        <w:pStyle w:val="ListBullet"/>
      </w:pPr>
      <w:hyperlink r:id="rId14">
        <w:r>
          <w:rPr>
            <w:u w:val="single"/>
            <w:color w:val="0000FF"/>
            <w:rStyle w:val="Hyperlink"/>
          </w:rPr>
          <w:t>https://www.coingecko.com/en/coins/freysa</w:t>
        </w:r>
      </w:hyperlink>
      <w:r>
        <w:t xml:space="preserve"> - This page provides specific data on Freysa (FAI), including its price movements and market performance.</w:t>
      </w:r>
    </w:p>
    <w:p>
      <w:pPr>
        <w:pStyle w:val="ListBullet"/>
      </w:pPr>
      <w:hyperlink r:id="rId15">
        <w:r>
          <w:rPr>
            <w:u w:val="single"/>
            <w:color w:val="0000FF"/>
            <w:rStyle w:val="Hyperlink"/>
          </w:rPr>
          <w:t>https://www.quebec.ai/</w:t>
        </w:r>
      </w:hyperlink>
      <w:r>
        <w:t xml:space="preserve"> - The official website of QUEBEC.AI, which operates AGI ALPHA AGENT, offering insights into their AI initiatives and collaborations.</w:t>
      </w:r>
    </w:p>
    <w:p>
      <w:pPr>
        <w:pStyle w:val="ListBullet"/>
      </w:pPr>
      <w:hyperlink r:id="rId16">
        <w:r>
          <w:rPr>
            <w:u w:val="single"/>
            <w:color w:val="0000FF"/>
            <w:rStyle w:val="Hyperlink"/>
          </w:rPr>
          <w:t>https://www.microsoft.com/en-us/startups</w:t>
        </w:r>
      </w:hyperlink>
      <w:r>
        <w:t xml:space="preserve"> - This link to Microsoft's startup program could verify NORA's involvement and endorsement by major tech companies.</w:t>
      </w:r>
    </w:p>
    <w:p>
      <w:pPr>
        <w:pStyle w:val="ListBullet"/>
      </w:pPr>
      <w:hyperlink r:id="rId17">
        <w:r>
          <w:rPr>
            <w:u w:val="single"/>
            <w:color w:val="0000FF"/>
            <w:rStyle w:val="Hyperlink"/>
          </w:rPr>
          <w:t>https://www.meta.com/</w:t>
        </w:r>
      </w:hyperlink>
      <w:r>
        <w:t xml:space="preserve"> - Meta's official website might provide information on their involvement with AI projects like NORA.</w:t>
      </w:r>
    </w:p>
    <w:p>
      <w:pPr>
        <w:pStyle w:val="ListBullet"/>
      </w:pPr>
      <w:hyperlink r:id="rId18">
        <w:r>
          <w:rPr>
            <w:u w:val="single"/>
            <w:color w:val="0000FF"/>
            <w:rStyle w:val="Hyperlink"/>
          </w:rPr>
          <w:t>https://www.youtube.com/user/AustinHilton</w:t>
        </w:r>
      </w:hyperlink>
      <w:r>
        <w:t xml:space="preserve"> - Austin Hilton's YouTube channel could feature content discussing MIND of Pepe and its innovative approach to AI and meme coins.</w:t>
      </w:r>
    </w:p>
    <w:p>
      <w:pPr>
        <w:pStyle w:val="ListBullet"/>
      </w:pPr>
      <w:hyperlink r:id="rId19">
        <w:r>
          <w:rPr>
            <w:u w:val="single"/>
            <w:color w:val="0000FF"/>
            <w:rStyle w:val="Hyperlink"/>
          </w:rPr>
          <w:t>https://www.investopedia.com/terms/c/cryptocurrency.asp</w:t>
        </w:r>
      </w:hyperlink>
      <w:r>
        <w:t xml:space="preserve"> - This Investopedia article provides a general overview of cryptocurrencies, which could support discussions about AI agent cryptocurrencies.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markets/stocks" TargetMode="External"/><Relationship Id="rId12" Type="http://schemas.openxmlformats.org/officeDocument/2006/relationships/hyperlink" Target="https://www.cnbc.com/2023/01/25/nvidia-earnings-q4-2023.html" TargetMode="External"/><Relationship Id="rId13" Type="http://schemas.openxmlformats.org/officeDocument/2006/relationships/hyperlink" Target="https://www.coindesk.com/markets/" TargetMode="External"/><Relationship Id="rId14" Type="http://schemas.openxmlformats.org/officeDocument/2006/relationships/hyperlink" Target="https://www.coingecko.com/en/coins/freysa" TargetMode="External"/><Relationship Id="rId15" Type="http://schemas.openxmlformats.org/officeDocument/2006/relationships/hyperlink" Target="https://www.quebec.ai/" TargetMode="External"/><Relationship Id="rId16" Type="http://schemas.openxmlformats.org/officeDocument/2006/relationships/hyperlink" Target="https://www.microsoft.com/en-us/startups" TargetMode="External"/><Relationship Id="rId17" Type="http://schemas.openxmlformats.org/officeDocument/2006/relationships/hyperlink" Target="https://www.meta.com/" TargetMode="External"/><Relationship Id="rId18" Type="http://schemas.openxmlformats.org/officeDocument/2006/relationships/hyperlink" Target="https://www.youtube.com/user/AustinHilton" TargetMode="External"/><Relationship Id="rId19" Type="http://schemas.openxmlformats.org/officeDocument/2006/relationships/hyperlink" Target="https://www.investopedia.com/terms/c/cryptocurren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