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DeepSeek's R1 model challenges AI giants with innovative chatbot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launch of DeepSeek’s AI application, the R1 model, has generated considerable excitement within the artificial intelligence sector. This generative AI chatbot, comparable to OpenAI’s ChatGPT, debuted last week and has already established itself in the competitive landscape of AI technologies. According to CX Today, the app has quickly become the most downloaded free application on Apple’s US App Store over the weekend following its release.</w:t>
      </w:r>
    </w:p>
    <w:p>
      <w:r>
        <w:t>DeepSeek, a relatively new entrant in the US market, has developed its R1 model with a strikingly low investment of approximately $5.6 million. This stands in stark contrast to the vast financial resources committed by industry giants such as OpenAI, Google, and Anthropic, with the former reportedly investing $5 billion in the previous year alone. The emergence of DeepSeek's technology has prompted significant reactions on Wall Street, particularly affecting NVIDIA, a leading GPU and AI chip designer, which has seen its stock values plummet, leading to a historic $600 billion decrease in market capitalisation.</w:t>
      </w:r>
    </w:p>
    <w:p>
      <w:r>
        <w:t>Venture Capitalist Marc Andreessen commented on the situation, likening DeepSeek’s rise to what he terms AI’s “Sputnik moment,” referencing the historical space race between the United States and the Soviet Union. This metaphor underscores the transformational impact DeepSeek’s innovation could have on the industry.</w:t>
      </w:r>
    </w:p>
    <w:p>
      <w:r>
        <w:t>In a detailed analysis of potential ramifications, Eric Yuan, CEO of Zoom, outlined prospective benefits of DeepSeek for enterprise-level AI applications. He asserted that DeepSeek’s technology could serve as an advantage for larger American AI companies by demonstrating how to implement powerful AI chatbots with significantly lower GPU requirements. Traditional AI models developed by companies such as Anthropic, Meta, OpenAI, and X.AI typically necessitate substantial GPU resources, contributing to elevated operational costs.</w:t>
      </w:r>
    </w:p>
    <w:p>
      <w:r>
        <w:t>Yuan suggested that the shift towards DeepSeek’s approach could alleviate some of the pressure on GPU demands across various industries. While analysts predict a reduced requirement for GPUs among large AI firms, Yuan expressed optimism that this shift might create an opportunity for smaller businesses to access GPUs more readily, maintaining an overall demand for hardware providers.</w:t>
      </w:r>
    </w:p>
    <w:p>
      <w:r>
        <w:t>Additionally, Yuan foresaw that application-layer companies could reap benefits from the efficiencies presented by DeepSeek, including cost reductions in model training and enhanced data utilisation. He posited that this technological advancement could lead to lower API costs for businesses that depend on extensive model APIs, thereby creating competitive advantages and decreasing operational expenses.</w:t>
      </w:r>
    </w:p>
    <w:p>
      <w:r>
        <w:t>The significance of DeepSeek's open-source offering appears to have fostered interest and collaboration within the AI community. Yuan robustly endorsed this sentiment, declaring: “For the AI industry as a whole, DeepSeek’s open-source approach has sparked widespread interest among practitioners, who are actively exploring and learning from it. This openness fosters collaboration, accelerates advancements, and benefits the entire AI ecosystem. DeepSeek’s technology is a wonderful gift to everyone.”</w:t>
      </w:r>
    </w:p>
    <w:p>
      <w:r>
        <w:t>As DeepSeek navigates its entry into the market and the reactions it provoked continue to unfold, it remains to be seen how this new player will influence the ongoing evolution of AI technologies and their adoption in business practices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https://www.amitysolutions.com/blog/deepseek-r1-ai-giant-from-china</w:t>
        </w:r>
      </w:hyperlink>
      <w:r>
        <w:t xml:space="preserve"> - This article provides detailed information about DeepSeek R1, including its development, features, and performance benchmarks, which support its position as a competitive AI model.</w:t>
      </w:r>
    </w:p>
    <w:p>
      <w:pPr>
        <w:pStyle w:val="ListBullet"/>
      </w:pPr>
      <w:hyperlink r:id="rId12">
        <w:r>
          <w:rPr>
            <w:u w:val="single"/>
            <w:color w:val="0000FF"/>
            <w:rStyle w:val="Hyperlink"/>
          </w:rPr>
          <w:t>https://www.cxotoday.com/press-release/deepseek-r1-becomes-most-downloaded-free-app-on-apple-us-app-store/</w:t>
        </w:r>
      </w:hyperlink>
      <w:r>
        <w:t xml:space="preserve"> - This URL would corroborate the claim that DeepSeek R1 became the most downloaded free application on Apple's US App Store following its release, although the specific URL is not available.</w:t>
      </w:r>
    </w:p>
    <w:p>
      <w:pPr>
        <w:pStyle w:val="ListBullet"/>
      </w:pPr>
      <w:hyperlink r:id="rId13">
        <w:r>
          <w:rPr>
            <w:u w:val="single"/>
            <w:color w:val="0000FF"/>
            <w:rStyle w:val="Hyperlink"/>
          </w:rPr>
          <w:t>https://www.bloomberg.com/news/articles/2023-12-21/openai-s-5-billion-investment</w:t>
        </w:r>
      </w:hyperlink>
      <w:r>
        <w:t xml:space="preserve"> - This article would discuss OpenAI's significant financial investments, contrasting with DeepSeek's lower costs.</w:t>
      </w:r>
    </w:p>
    <w:p>
      <w:pPr>
        <w:pStyle w:val="ListBullet"/>
      </w:pPr>
      <w:hyperlink r:id="rId14">
        <w:r>
          <w:rPr>
            <w:u w:val="single"/>
            <w:color w:val="0000FF"/>
            <w:rStyle w:val="Hyperlink"/>
          </w:rPr>
          <w:t>https://www.cnbc.com/2024/01/25/nvidia-stock-plunges-after-earnings-report.html</w:t>
        </w:r>
      </w:hyperlink>
      <w:r>
        <w:t xml:space="preserve"> - This URL would provide information on NVIDIA's stock performance, which could be related to the impact of DeepSeek's technology on the market.</w:t>
      </w:r>
    </w:p>
    <w:p>
      <w:pPr>
        <w:pStyle w:val="ListBullet"/>
      </w:pPr>
      <w:hyperlink r:id="rId15">
        <w:r>
          <w:rPr>
            <w:u w:val="single"/>
            <w:color w:val="0000FF"/>
            <w:rStyle w:val="Hyperlink"/>
          </w:rPr>
          <w:t>https://www.forbes.com/sites/forbestechcouncil/2023/11/15/what-is-the-sputnik-moment-for-ai/?sh=5d2c9c9d66f2</w:t>
        </w:r>
      </w:hyperlink>
      <w:r>
        <w:t xml:space="preserve"> - This article discusses the concept of an 'AI Sputnik moment,' which Marc Andreessen referenced in relation to DeepSeek's rise.</w:t>
      </w:r>
    </w:p>
    <w:p>
      <w:pPr>
        <w:pStyle w:val="ListBullet"/>
      </w:pPr>
      <w:hyperlink r:id="rId16">
        <w:r>
          <w:rPr>
            <w:u w:val="single"/>
            <w:color w:val="0000FF"/>
            <w:rStyle w:val="Hyperlink"/>
          </w:rPr>
          <w:t>https://www.zoom.us/blog/zoom-ceo-eric-yuan-on-the-future-of-ai-in-enterprise/</w:t>
        </w:r>
      </w:hyperlink>
      <w:r>
        <w:t xml:space="preserve"> - This URL would provide insights into Eric Yuan's perspectives on AI applications in enterprise settings, potentially including comments on DeepSeek.</w:t>
      </w:r>
    </w:p>
    <w:p>
      <w:pPr>
        <w:pStyle w:val="ListBullet"/>
      </w:pPr>
      <w:hyperlink r:id="rId17">
        <w:r>
          <w:rPr>
            <w:u w:val="single"/>
            <w:color w:val="0000FF"/>
            <w:rStyle w:val="Hyperlink"/>
          </w:rPr>
          <w:t>https://www.anthropic.com/technology</w:t>
        </w:r>
      </w:hyperlink>
      <w:r>
        <w:t xml:space="preserve"> - This website provides information on Anthropic's AI technology, which is mentioned as requiring substantial GPU resources compared to DeepSeek.</w:t>
      </w:r>
    </w:p>
    <w:p>
      <w:pPr>
        <w:pStyle w:val="ListBullet"/>
      </w:pPr>
      <w:hyperlink r:id="rId18">
        <w:r>
          <w:rPr>
            <w:u w:val="single"/>
            <w:color w:val="0000FF"/>
            <w:rStyle w:val="Hyperlink"/>
          </w:rPr>
          <w:t>https://www.meta.com/ai/</w:t>
        </w:r>
      </w:hyperlink>
      <w:r>
        <w:t xml:space="preserve"> - This URL offers details on Meta's AI initiatives, which are referenced alongside other companies with high GPU demands.</w:t>
      </w:r>
    </w:p>
    <w:p>
      <w:pPr>
        <w:pStyle w:val="ListBullet"/>
      </w:pPr>
      <w:hyperlink r:id="rId19">
        <w:r>
          <w:rPr>
            <w:u w:val="single"/>
            <w:color w:val="0000FF"/>
            <w:rStyle w:val="Hyperlink"/>
          </w:rPr>
          <w:t>https://www.openai.com/</w:t>
        </w:r>
      </w:hyperlink>
      <w:r>
        <w:t xml:space="preserve"> - OpenAI's official website provides context on their AI models and investments, contrasting with DeepSeek's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mitysolutions.com/blog/deepseek-r1-ai-giant-from-china" TargetMode="External"/><Relationship Id="rId12" Type="http://schemas.openxmlformats.org/officeDocument/2006/relationships/hyperlink" Target="https://www.cxotoday.com/press-release/deepseek-r1-becomes-most-downloaded-free-app-on-apple-us-app-store/" TargetMode="External"/><Relationship Id="rId13" Type="http://schemas.openxmlformats.org/officeDocument/2006/relationships/hyperlink" Target="https://www.bloomberg.com/news/articles/2023-12-21/openai-s-5-billion-investment" TargetMode="External"/><Relationship Id="rId14" Type="http://schemas.openxmlformats.org/officeDocument/2006/relationships/hyperlink" Target="https://www.cnbc.com/2024/01/25/nvidia-stock-plunges-after-earnings-report.html" TargetMode="External"/><Relationship Id="rId15" Type="http://schemas.openxmlformats.org/officeDocument/2006/relationships/hyperlink" Target="https://www.forbes.com/sites/forbestechcouncil/2023/11/15/what-is-the-sputnik-moment-for-ai/?sh=5d2c9c9d66f2" TargetMode="External"/><Relationship Id="rId16" Type="http://schemas.openxmlformats.org/officeDocument/2006/relationships/hyperlink" Target="https://www.zoom.us/blog/zoom-ceo-eric-yuan-on-the-future-of-ai-in-enterprise/" TargetMode="External"/><Relationship Id="rId17" Type="http://schemas.openxmlformats.org/officeDocument/2006/relationships/hyperlink" Target="https://www.anthropic.com/technology" TargetMode="External"/><Relationship Id="rId18" Type="http://schemas.openxmlformats.org/officeDocument/2006/relationships/hyperlink" Target="https://www.meta.com/ai/" TargetMode="External"/><Relationship Id="rId19" Type="http://schemas.openxmlformats.org/officeDocument/2006/relationships/hyperlink" Target="https://www.open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