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Exploring the complexities of artificial intelligence in government and business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session of the Commons public accounts committee, three senior civil servants convened to discuss the future of Artificial Intelligence (AI) and its implications for business practices. Present were Sarah Munby, permanent secretary at the Department for Science, Innovation and Technology; Catherine Little, permanent secretary of the Cabinet Office; and David Knott, chief technology officer for the Central Digital and Data Office. The discussion highlighted the complexities and potential impacts of AI across various sectors.</w:t>
      </w:r>
    </w:p>
    <w:p>
      <w:r>
        <w:t>Sarah Munby, described as a dynamic speaker, provided an overview of action plans and digital transformation strategies. Her approach drew attention for its robust use of industry jargon, including references to "service transformation," "toolkits," and “digital roadmaps.” Munby’s energetically delivered commentary captured the essence of the ongoing efforts to integrate AI into governmental operations and broader business frameworks. Rachel Gilmour, a Liberal Democrat MP, acknowledged the significance of these initiatives, stating, “Music to our ears.”</w:t>
      </w:r>
    </w:p>
    <w:p>
      <w:r>
        <w:t>Standing alongside Munby, Catherine Little contributed insights into the strategic vision for AI, which involved discussions surrounding "senior leadership in commercial" and "digital-data pathways." Her terminology echoed Munby's, with terms such as "holistic package" emphasising a comprehensive approach to modernising public service via AI. These discussions took place before an audience that included Commonwealth parliamentarians, who may have found the intricate language somewhat perplexing.</w:t>
      </w:r>
    </w:p>
    <w:p>
      <w:r>
        <w:t>David Knott, positioned as the chief technology officer for the Central Digital and Data Office, seemed hesitant in his contributions throughout the discussion. After a considerable wait, he spoke, although his comments were difficult to decipher amidst the more animated exchanges of his colleagues.</w:t>
      </w:r>
    </w:p>
    <w:p>
      <w:r>
        <w:t>The committee's exploration of AI was framed within a context of both opportunity and apprehension. Concerns about the transparency and ethical implications of AI systems persist, with questions raised about the potential for these technologies to disrupt traditional power structures within businesses and beyond. The evolving landscape of AI promises considerable changes in corporate practices, workforce dynamics, and service delivery methodologies.</w:t>
      </w:r>
    </w:p>
    <w:p>
      <w:r>
        <w:t>As the conversation unfolded, it revealed the dual nature of AI implementation—the excitement around innovative capabilities and the unease linked to its depersonalised characteristics. Munby’s assertive framing of civil servants as "model-builders" working on tailored solutions was counterpoised by broader societal anxieties about the role of AI in governance and daily life.</w:t>
      </w:r>
    </w:p>
    <w:p>
      <w:r>
        <w:t>The intricate dialogue surrounding AI serves as a reflection of contemporary challenges faced by businesses and governmental bodies as they navigate this rapidly advancing technological field. The cost implications and the investment needed for effective implementation were recognised as significant considerations for future strategies.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https://www.wrighthassall.co.uk/knowledge-base/uk-government-introduces-new-ai-regulations-key-developments</w:t>
        </w:r>
      </w:hyperlink>
      <w:r>
        <w:t xml:space="preserve"> - This URL supports the discussion on the UK government's efforts to regulate AI, including legislative plans and copyright reforms, which align with the broader themes of AI implementation and governance.</w:t>
      </w:r>
    </w:p>
    <w:p>
      <w:pPr>
        <w:pStyle w:val="ListBullet"/>
      </w:pPr>
      <w:hyperlink r:id="rId12">
        <w:r>
          <w:rPr>
            <w:u w:val="single"/>
            <w:color w:val="0000FF"/>
            <w:rStyle w:val="Hyperlink"/>
          </w:rPr>
          <w:t>https://www.cliffordchance.com/insights/resources/blogs/talking-tech/en/articles/2025/01/unpacking-the-uk-ai-action-plan.html</w:t>
        </w:r>
      </w:hyperlink>
      <w:r>
        <w:t xml:space="preserve"> - This URL provides insight into the UK's AI Opportunities Action Plan, highlighting strategies for harnessing AI for economic growth and public service benefits, which relates to the integration of AI into governmental operations.</w:t>
      </w:r>
    </w:p>
    <w:p>
      <w:pPr>
        <w:pStyle w:val="ListBullet"/>
      </w:pPr>
      <w:hyperlink r:id="rId13">
        <w:r>
          <w:rPr>
            <w:u w:val="single"/>
            <w:color w:val="0000FF"/>
            <w:rStyle w:val="Hyperlink"/>
          </w:rPr>
          <w:t>https://www.gov.uk/government/organisations/department-for-science-innovation-and-technology</w:t>
        </w:r>
      </w:hyperlink>
      <w:r>
        <w:t xml:space="preserve"> - This URL is relevant to Sarah Munby's role as permanent secretary at the Department for Science, Innovation and Technology, providing context for her involvement in AI discussions.</w:t>
      </w:r>
    </w:p>
    <w:p>
      <w:pPr>
        <w:pStyle w:val="ListBullet"/>
      </w:pPr>
      <w:hyperlink r:id="rId14">
        <w:r>
          <w:rPr>
            <w:u w:val="single"/>
            <w:color w:val="0000FF"/>
            <w:rStyle w:val="Hyperlink"/>
          </w:rPr>
          <w:t>https://www.cabinetoffice.gov.uk/</w:t>
        </w:r>
      </w:hyperlink>
      <w:r>
        <w:t xml:space="preserve"> - This URL pertains to Catherine Little's position as permanent secretary of the Cabinet Office, offering background on her strategic vision for AI.</w:t>
      </w:r>
    </w:p>
    <w:p>
      <w:pPr>
        <w:pStyle w:val="ListBullet"/>
      </w:pPr>
      <w:hyperlink r:id="rId15">
        <w:r>
          <w:rPr>
            <w:u w:val="single"/>
            <w:color w:val="0000FF"/>
            <w:rStyle w:val="Hyperlink"/>
          </w:rPr>
          <w:t>https://www.gov.uk/government/organisations/central-digital-and-data-office</w:t>
        </w:r>
      </w:hyperlink>
      <w:r>
        <w:t xml:space="preserve"> - This URL relates to David Knott's role as chief technology officer for the Central Digital and Data Office, providing context for his contributions to AI discussions.</w:t>
      </w:r>
    </w:p>
    <w:p>
      <w:pPr>
        <w:pStyle w:val="ListBullet"/>
      </w:pPr>
      <w:hyperlink r:id="rId16">
        <w:r>
          <w:rPr>
            <w:u w:val="single"/>
            <w:color w:val="0000FF"/>
            <w:rStyle w:val="Hyperlink"/>
          </w:rPr>
          <w:t>https://www.parliament.uk/business/committees/commons-select/public-accounts-committee/</w:t>
        </w:r>
      </w:hyperlink>
      <w:r>
        <w:t xml:space="preserve"> - This URL supports the mention of the Commons public accounts committee, where senior civil servants discussed AI implications.</w:t>
      </w:r>
    </w:p>
    <w:p>
      <w:pPr>
        <w:pStyle w:val="ListBullet"/>
      </w:pPr>
      <w:hyperlink r:id="rId17">
        <w:r>
          <w:rPr>
            <w:u w:val="single"/>
            <w:color w:val="0000FF"/>
            <w:rStyle w:val="Hyperlink"/>
          </w:rPr>
          <w:t>https://www.liberal-democrats.org.uk/</w:t>
        </w:r>
      </w:hyperlink>
      <w:r>
        <w:t xml:space="preserve"> - This URL is relevant to Rachel Gilmour's acknowledgment of AI initiatives as a Liberal Democrat MP.</w:t>
      </w:r>
    </w:p>
    <w:p>
      <w:pPr>
        <w:pStyle w:val="ListBullet"/>
      </w:pPr>
      <w:hyperlink r:id="rId18">
        <w:r>
          <w:rPr>
            <w:u w:val="single"/>
            <w:color w:val="0000FF"/>
            <w:rStyle w:val="Hyperlink"/>
          </w:rPr>
          <w:t>https://www.thecommonwealth.org/</w:t>
        </w:r>
      </w:hyperlink>
      <w:r>
        <w:t xml:space="preserve"> - This URL pertains to the presence of Commonwealth parliamentarians at the AI discussion, highlighting international interest in AI governance.</w:t>
      </w:r>
    </w:p>
    <w:p>
      <w:pPr>
        <w:pStyle w:val="ListBullet"/>
      </w:pPr>
      <w:hyperlink r:id="rId10">
        <w:r>
          <w:rPr>
            <w:u w:val="single"/>
            <w:color w:val="0000FF"/>
            <w:rStyle w:val="Hyperlink"/>
          </w:rPr>
          <w:t>https://www.noahwire.com</w:t>
        </w:r>
      </w:hyperlink>
      <w:r>
        <w:t xml:space="preserve"> - This URL is the source of the original article discussing AI implications and discussions among senior civil servants.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righthassall.co.uk/knowledge-base/uk-government-introduces-new-ai-regulations-key-developments" TargetMode="External"/><Relationship Id="rId12" Type="http://schemas.openxmlformats.org/officeDocument/2006/relationships/hyperlink" Target="https://www.cliffordchance.com/insights/resources/blogs/talking-tech/en/articles/2025/01/unpacking-the-uk-ai-action-plan.html" TargetMode="External"/><Relationship Id="rId13" Type="http://schemas.openxmlformats.org/officeDocument/2006/relationships/hyperlink" Target="https://www.gov.uk/government/organisations/department-for-science-innovation-and-technology" TargetMode="External"/><Relationship Id="rId14" Type="http://schemas.openxmlformats.org/officeDocument/2006/relationships/hyperlink" Target="https://www.cabinetoffice.gov.uk/" TargetMode="External"/><Relationship Id="rId15" Type="http://schemas.openxmlformats.org/officeDocument/2006/relationships/hyperlink" Target="https://www.gov.uk/government/organisations/central-digital-and-data-office" TargetMode="External"/><Relationship Id="rId16" Type="http://schemas.openxmlformats.org/officeDocument/2006/relationships/hyperlink" Target="https://www.parliament.uk/business/committees/commons-select/public-accounts-committee/" TargetMode="External"/><Relationship Id="rId17" Type="http://schemas.openxmlformats.org/officeDocument/2006/relationships/hyperlink" Target="https://www.liberal-democrats.org.uk/" TargetMode="External"/><Relationship Id="rId18" Type="http://schemas.openxmlformats.org/officeDocument/2006/relationships/hyperlink" Target="https://www.thecommonw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