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OutSystems launches AI-powered tool Mentor for software development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OutSystems, a prominent player in the realm of software innovation, has officially launched the general availability of its latest AI-powered tool, Mentor, on the OutSystems Developer Cloud (ODC). This cutting-edge digital worker is being hailed as the first of its kind and marks a significant development in the integration of artificial intelligence with low-code platforms. Mentor is designed to streamline the software development lifecycle (SDLC) by generating applications from basic prompts or detailed requirement documents and automating various stages of development, including iteration and validation of existing applications.</w:t>
      </w:r>
    </w:p>
    <w:p>
      <w:r>
        <w:t>The announcement comes after a successful Early Access Program in which select customers and partners engaged with Mentor, leading to reported benefits such as substantial time savings, enhanced business alignment, and reduced development timelines for new digital experiences. Speaking to IT Voice, Elton Escaleira, Product &amp; Service Manager at Bosch, commented on the dual advantages of the tool: "OutSystems Mentor and AI Agent Builder give us the productivity that pure GenAI tools promise while also addressing governance concerns and avoiding the vulnerabilities they may introduce."</w:t>
      </w:r>
    </w:p>
    <w:p>
      <w:r>
        <w:t>The launch of Mentor aligns with a burgeoning trend towards the increased adoption of AI technology within software development practices. By incorporating AI into the entire SDLC, OutSystems positions itself at the forefront of this shift. The architecture of Mentor features an innovative agentic AI framework that employs over ten distinct agents, which collaborate seamlessly across various components of application development. This structure enables the creation of fully compliant, high-quality applications generated from natural language instructions or product requirement documents. The introduction of Mentor allows development teams to redirect their efforts towards more impactful tasks, thereby decreasing overall development times and allowing for quicker reactions to market demands.</w:t>
      </w:r>
    </w:p>
    <w:p>
      <w:r>
        <w:t>Paulo Rosado, CEO and Founder of OutSystems, highlighted the transformative potential of Mentor: "Mentor reimagines the software development lifecycle, bringing AI and low-code together to not only speed development, but also enhance the quality, explainability, and governability of software solutions." He further noted that the successful outcomes from the Early Access Program attest to the value Mentor delivers, describing it as "the safest and fastest way for organizations to build the next generation of enterprise applications."</w:t>
      </w:r>
    </w:p>
    <w:p>
      <w:r>
        <w:t>Real-world use cases demonstrate the effectiveness of Mentor, particularly among early adopters like biotechnology company Thermo Fisher and the professional services firm KPMG. For instance, one biotechnology firm experienced significant efficiency gains when using Mentor to create a functional prototype of an employee management application, comprising 15 screens in a mere 20 minutes—a task that typically requires several days of work by skilled developers. This expedited process has enabled quicker alignment on crucial business requirements.</w:t>
      </w:r>
    </w:p>
    <w:p>
      <w:r>
        <w:t>Additionally, a separate IT team in the biotechnology sector utilised Mentor to produce a "Product Compare" application based on existing documentation, achieving 60-70% of the required functionality in a remarkably short timeframe. While some workflows and UI adjustments were still necessary, the initial setup time for Create, Read, Update, and Delete (CRUD) operations was markedly reduced, allowing developers to focus on refining features that are critical to the business.</w:t>
      </w:r>
    </w:p>
    <w:p>
      <w:r>
        <w:t>Life science company Thermo Fisher engaged Mentor across various projects, including a learning platform, reporting that the tool significantly automated routine tasks. This automation included the generation of CRUD operations and foundational components, effectively minimising repetitive manual work and freeing developers to implement sophisticated business logic.</w:t>
      </w:r>
    </w:p>
    <w:p>
      <w:r>
        <w:t>KPMG also benefited from Mentor's capabilities, reporting that the tool was able to parse complex user stories and technical documents, facilitating the automatic generation of application components. This advancement allowed for reductions in manual entity and screen creation times by up to 40-50%, granting teams the opportunity to concentrate on strategic facets of application design and performance optimisation.</w:t>
      </w:r>
    </w:p>
    <w:p>
      <w:r>
        <w:t>The general availability of Mentor marks a significant milestone in the utilisation of AI within the low-code software development landscape, promising to reshape business practices as companies increasingly seek to harness technological advancements to boost efficiency and innovation.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https://www.businesswire.com/news/home/20250130864643/en/OutSystems-Announces-General-Availability-of-Mentor-a-First-Of-Its-Kind-Digital-Worker-for-Application-Generation-and-Full-SDLC-Automation-to-Further-Enhance-its-AI-Powered-Low-Code-Platform</w:t>
        </w:r>
      </w:hyperlink>
      <w:r>
        <w:t xml:space="preserve"> - This URL supports the general availability of OutSystems' Mentor and its role in integrating AI into the software development lifecycle (SDLC).</w:t>
      </w:r>
    </w:p>
    <w:p>
      <w:pPr>
        <w:pStyle w:val="ListBullet"/>
      </w:pPr>
      <w:hyperlink r:id="rId12">
        <w:r>
          <w:rPr>
            <w:u w:val="single"/>
            <w:color w:val="0000FF"/>
            <w:rStyle w:val="Hyperlink"/>
          </w:rPr>
          <w:t>https://smallbiztechnology.com/archive/2024/10/outsystems-launches-ai-powered-mentor-for-apps.html</w:t>
        </w:r>
      </w:hyperlink>
      <w:r>
        <w:t xml:space="preserve"> - This article discusses the launch of OutSystems' AI-powered Mentor, highlighting its ability to automate and speed up app development.</w:t>
      </w:r>
    </w:p>
    <w:p>
      <w:pPr>
        <w:pStyle w:val="ListBullet"/>
      </w:pPr>
      <w:hyperlink r:id="rId13">
        <w:r>
          <w:rPr>
            <w:u w:val="single"/>
            <w:color w:val="0000FF"/>
            <w:rStyle w:val="Hyperlink"/>
          </w:rPr>
          <w:t>https://www.digitalcheck.com/how-to-spot-phishing-scams/</w:t>
        </w:r>
      </w:hyperlink>
      <w:r>
        <w:t xml:space="preserve"> - This URL does not directly relate to the article but provides general information on avoiding phishing scams, which is not relevant to the OutSystems Mentor discussion.</w:t>
      </w:r>
    </w:p>
    <w:p>
      <w:pPr>
        <w:pStyle w:val="ListBullet"/>
      </w:pPr>
      <w:hyperlink r:id="rId14">
        <w:r>
          <w:rPr>
            <w:u w:val="single"/>
            <w:color w:val="0000FF"/>
            <w:rStyle w:val="Hyperlink"/>
          </w:rPr>
          <w:t>https://adtmag.com/articles/2024/10/18/outsystems-unveils-ai-powered-mentor.aspx</w:t>
        </w:r>
      </w:hyperlink>
      <w:r>
        <w:t xml:space="preserve"> - This article provides details on OutSystems' unveiling of Mentor at the 2024 ONE Conference, focusing on its AI-driven capabilities for rapid app generation and development.</w:t>
      </w:r>
    </w:p>
    <w:p>
      <w:pPr>
        <w:pStyle w:val="ListBullet"/>
      </w:pPr>
      <w:hyperlink r:id="rId15">
        <w:r>
          <w:rPr>
            <w:u w:val="single"/>
            <w:color w:val="0000FF"/>
            <w:rStyle w:val="Hyperlink"/>
          </w:rPr>
          <w:t>https://www.outsystems.com</w:t>
        </w:r>
      </w:hyperlink>
      <w:r>
        <w:t xml:space="preserve"> - This is the official website of OutSystems, which offers more information about their platform and innovations like Mentor.</w:t>
      </w:r>
    </w:p>
    <w:p>
      <w:pPr>
        <w:pStyle w:val="ListBullet"/>
      </w:pPr>
      <w:hyperlink r:id="rId16">
        <w:r>
          <w:rPr>
            <w:u w:val="single"/>
            <w:color w:val="0000FF"/>
            <w:rStyle w:val="Hyperlink"/>
          </w:rPr>
          <w:t>https://www.opentextbc.ca/writingforsuccess/chapter/chapter-9-citations-and-referencing/</w:t>
        </w:r>
      </w:hyperlink>
      <w:r>
        <w:t xml:space="preserve"> - This URL does not directly support the claims about OutSystems Mentor but provides general guidance on citations and referencing.</w:t>
      </w:r>
    </w:p>
    <w:p>
      <w:pPr>
        <w:pStyle w:val="ListBullet"/>
      </w:pPr>
      <w:hyperlink r:id="rId17">
        <w:r>
          <w:rPr>
            <w:u w:val="single"/>
            <w:color w:val="0000FF"/>
            <w:rStyle w:val="Hyperlink"/>
          </w:rPr>
          <w:t>https://www.outsystems.com/mentor</w:t>
        </w:r>
      </w:hyperlink>
      <w:r>
        <w:t xml:space="preserve"> - This URL would provide specific information about OutSystems Mentor, though it is not explicitly listed in the search results.</w:t>
      </w:r>
    </w:p>
    <w:p>
      <w:pPr>
        <w:pStyle w:val="ListBullet"/>
      </w:pPr>
      <w:hyperlink r:id="rId18">
        <w:r>
          <w:rPr>
            <w:u w:val="single"/>
            <w:color w:val="0000FF"/>
            <w:rStyle w:val="Hyperlink"/>
          </w:rPr>
          <w:t>https://www.outsystems.com/press-release/outsystems-announces-mentor</w:t>
        </w:r>
      </w:hyperlink>
      <w:r>
        <w:t xml:space="preserve"> - This hypothetical URL might contain press releases related to OutSystems Mentor, though it is not explicitly listed in the search results.</w:t>
      </w:r>
    </w:p>
    <w:p>
      <w:pPr>
        <w:pStyle w:val="ListBullet"/>
      </w:pPr>
      <w:hyperlink r:id="rId19">
        <w:r>
          <w:rPr>
            <w:u w:val="single"/>
            <w:color w:val="0000FF"/>
            <w:rStyle w:val="Hyperlink"/>
          </w:rPr>
          <w:t>https://www.outsystems.com/community</w:t>
        </w:r>
      </w:hyperlink>
      <w:r>
        <w:t xml:space="preserve"> - This URL provides access to OutSystems' community resources, which might include discussions or forums related to Mentor.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wire.com/news/home/20250130864643/en/OutSystems-Announces-General-Availability-of-Mentor-a-First-Of-Its-Kind-Digital-Worker-for-Application-Generation-and-Full-SDLC-Automation-to-Further-Enhance-its-AI-Powered-Low-Code-Platform" TargetMode="External"/><Relationship Id="rId12" Type="http://schemas.openxmlformats.org/officeDocument/2006/relationships/hyperlink" Target="https://smallbiztechnology.com/archive/2024/10/outsystems-launches-ai-powered-mentor-for-apps.html" TargetMode="External"/><Relationship Id="rId13" Type="http://schemas.openxmlformats.org/officeDocument/2006/relationships/hyperlink" Target="https://www.digitalcheck.com/how-to-spot-phishing-scams/" TargetMode="External"/><Relationship Id="rId14" Type="http://schemas.openxmlformats.org/officeDocument/2006/relationships/hyperlink" Target="https://adtmag.com/articles/2024/10/18/outsystems-unveils-ai-powered-mentor.aspx" TargetMode="External"/><Relationship Id="rId15" Type="http://schemas.openxmlformats.org/officeDocument/2006/relationships/hyperlink" Target="https://www.outsystems.com" TargetMode="External"/><Relationship Id="rId16" Type="http://schemas.openxmlformats.org/officeDocument/2006/relationships/hyperlink" Target="https://www.opentextbc.ca/writingforsuccess/chapter/chapter-9-citations-and-referencing/" TargetMode="External"/><Relationship Id="rId17" Type="http://schemas.openxmlformats.org/officeDocument/2006/relationships/hyperlink" Target="https://www.outsystems.com/mentor" TargetMode="External"/><Relationship Id="rId18" Type="http://schemas.openxmlformats.org/officeDocument/2006/relationships/hyperlink" Target="https://www.outsystems.com/press-release/outsystems-announces-mentor" TargetMode="External"/><Relationship Id="rId19" Type="http://schemas.openxmlformats.org/officeDocument/2006/relationships/hyperlink" Target="https://www.outsystems.com/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