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digital currencies and their impact on the financial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the landscape of finance and technology rapidly evolves, the emergence of </w:t>
      </w:r>
      <w:r>
        <w:rPr>
          <w:b/>
        </w:rPr>
        <w:t>digital currencies</w:t>
      </w:r>
      <w:r>
        <w:t xml:space="preserve"> is playing a significant role in reshaping traditional financial frameworks. This shift is becoming increasingly crucial for enhancing </w:t>
      </w:r>
      <w:r>
        <w:rPr>
          <w:b/>
        </w:rPr>
        <w:t>financial inclusion</w:t>
      </w:r>
      <w:r>
        <w:t xml:space="preserve">, efficiency, and innovation within the </w:t>
      </w:r>
      <w:r>
        <w:rPr>
          <w:b/>
        </w:rPr>
        <w:t>FinTech sector</w:t>
      </w:r>
      <w:r>
        <w:t>.</w:t>
      </w:r>
    </w:p>
    <w:p>
      <w:r>
        <w:rPr>
          <w:b/>
        </w:rPr>
        <w:t>Jason Simon</w:t>
      </w:r>
      <w:r>
        <w:t>, a recognised expert in FinTech and Blockchain technology, offers insights into how digital currencies, like Bitcoin, Ethereum, and various stablecoins or central bank digital currencies (CBDCs), are reconfiguring financial systems worldwide. Simon asserts, “Digital currencies are no longer just an experimental technology. They are a viable and necessary part of the modern financial ecosystem, capable of driving financial inclusion and providing unprecedented convenience.”</w:t>
      </w:r>
    </w:p>
    <w:p>
      <w:r>
        <w:t xml:space="preserve">However, the integration of digital currencies into established financial systems is fraught with challenges, including </w:t>
      </w:r>
      <w:r>
        <w:rPr>
          <w:b/>
        </w:rPr>
        <w:t>regulatory uncertainty</w:t>
      </w:r>
      <w:r>
        <w:t>, technological compatibility, and issues surrounding public trust. Simon posits that overcoming these difficulties requires a comprehensive approach that combines innovation with collaboration among financial institutions, governments, and technology developers. He elaborates, “Integration is not just about technology; it’s about aligning stakeholders, ensuring regulatory compliance, and educating users.”</w:t>
      </w:r>
    </w:p>
    <w:p>
      <w:r>
        <w:t xml:space="preserve">The potential applications of digital currencies extend beyond basic transactions. Simon advocates for their use in areas such as </w:t>
      </w:r>
      <w:r>
        <w:rPr>
          <w:b/>
        </w:rPr>
        <w:t>cross-border payments</w:t>
      </w:r>
      <w:r>
        <w:t>—which can address the high costs associated with traditional international transactions—</w:t>
      </w:r>
      <w:r>
        <w:rPr>
          <w:b/>
        </w:rPr>
        <w:t>decentralised finance (DeFi)</w:t>
      </w:r>
      <w:r>
        <w:t xml:space="preserve"> services that facilitate lending and investment without intermediaries, and enhanced </w:t>
      </w:r>
      <w:r>
        <w:rPr>
          <w:b/>
        </w:rPr>
        <w:t>supply chain efficiency</w:t>
      </w:r>
      <w:r>
        <w:t xml:space="preserve"> to provide transparency and traceability.</w:t>
      </w:r>
    </w:p>
    <w:p>
      <w:r>
        <w:t xml:space="preserve">The backbone of digital currencies is </w:t>
      </w:r>
      <w:r>
        <w:rPr>
          <w:b/>
        </w:rPr>
        <w:t>Blockchain technology</w:t>
      </w:r>
      <w:r>
        <w:t>, which offers a decentralised ledger system that ensures secure and transparent transactions. Simon underscores its importance for developing innovative payment platforms designed to enhance scalability and efficiency while assuring the security and privacy of financial transactions. He states, “Blockchain’s versatility allows us to build systems that are not only robust but also adaptable to future needs.”</w:t>
      </w:r>
    </w:p>
    <w:p>
      <w:r>
        <w:t>Regulatory frameworks remain a substantial barrier for the broader adoption of digital currencies. Governments around the globe are attempting to find a balance between fostering innovation and ensuring consumer protection and financial stability. Simon argues for the need for proactive engagement with regulators to create clear and supportive policies, underscoring that “regulation should not be seen as a barrier but as an enabler of innovation.”</w:t>
      </w:r>
    </w:p>
    <w:p>
      <w:r>
        <w:t xml:space="preserve">In parallel, the technology landscape is evolving, particularly concerning online transactions. The </w:t>
      </w:r>
      <w:r>
        <w:rPr>
          <w:b/>
        </w:rPr>
        <w:t>Home Business Magazine</w:t>
      </w:r>
      <w:r>
        <w:t xml:space="preserve"> highlights how </w:t>
      </w:r>
      <w:r>
        <w:rPr>
          <w:b/>
        </w:rPr>
        <w:t>blockchain technology</w:t>
      </w:r>
      <w:r>
        <w:t xml:space="preserve"> serves as a digital ledger that records transactions securely across multiple computers, reducing the risk of tampering. This method enables businesses to handle sensitive payment details efficiently and without reliance on traditional intermediaries.</w:t>
      </w:r>
    </w:p>
    <w:p>
      <w:r>
        <w:t xml:space="preserve">Moreover, </w:t>
      </w:r>
      <w:r>
        <w:rPr>
          <w:b/>
        </w:rPr>
        <w:t>artificial intelligence (AI)</w:t>
      </w:r>
      <w:r>
        <w:t xml:space="preserve"> is streamlining payment processes. AI tools can swiftly detect and flag errors during transactions, thereby enhancing user experience and reducing operational costs. In the e-commerce sphere, AI-driven chatbots are now resolving payment-related issues instantaneously.</w:t>
      </w:r>
    </w:p>
    <w:p>
      <w:r>
        <w:t xml:space="preserve">The adoption of </w:t>
      </w:r>
      <w:r>
        <w:rPr>
          <w:b/>
        </w:rPr>
        <w:t>digital wallets</w:t>
      </w:r>
      <w:r>
        <w:t xml:space="preserve"> further transforms the transaction landscape by enabling customers to store payment information electronically, facilitating rapid checkouts. In particular, the online gaming sector benefits from the immediacy that digital wallets provide for players wishing to withdraw winnings quickly.</w:t>
      </w:r>
    </w:p>
    <w:p>
      <w:r>
        <w:t xml:space="preserve">Another significant innovation is the rise of </w:t>
      </w:r>
      <w:r>
        <w:rPr>
          <w:b/>
        </w:rPr>
        <w:t>cryptocurrencies</w:t>
      </w:r>
      <w:r>
        <w:t xml:space="preserve">, which enable </w:t>
      </w:r>
      <w:r>
        <w:rPr>
          <w:b/>
        </w:rPr>
        <w:t>peer-to-peer transactions</w:t>
      </w:r>
      <w:r>
        <w:t xml:space="preserve"> without traditional banks. This model is particularly advantageous for </w:t>
      </w:r>
      <w:r>
        <w:rPr>
          <w:b/>
        </w:rPr>
        <w:t>microtransactions</w:t>
      </w:r>
      <w:r>
        <w:t>—small payments essential to industries such as mobile gaming and digital content platforms. By leveraging cryptocurrencies, businesses can execute numerous small-value transactions with minimal costs associated with conventional payment systems.</w:t>
      </w:r>
    </w:p>
    <w:p>
      <w:r>
        <w:t xml:space="preserve">Additionally, the integration of </w:t>
      </w:r>
      <w:r>
        <w:rPr>
          <w:b/>
        </w:rPr>
        <w:t>FinTech platforms</w:t>
      </w:r>
      <w:r>
        <w:t xml:space="preserve"> is optimising </w:t>
      </w:r>
      <w:r>
        <w:rPr>
          <w:b/>
        </w:rPr>
        <w:t>cross-border payments</w:t>
      </w:r>
      <w:r>
        <w:t>, a process often marred by delays and high fees. By utilising advanced technology, platforms like Wise facilitate direct transfers between local accounts across different countries, thus streamlining international transactions for businesses.</w:t>
      </w:r>
    </w:p>
    <w:p>
      <w:r>
        <w:t>Overall, the continuous advancements in technology are reshaping online business transactions, making them faster, more secure, and more efficient. The convergence of trends in digital currencies and cutting-edge payment technology indicates a transformative period for both consumers and businesses in the increasingly digital-first global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https://eelet.org.uk/index.php/journal/article/view/1812</w:t>
        </w:r>
      </w:hyperlink>
      <w:r>
        <w:t xml:space="preserve"> - This article explores the impact of digital currencies on traditional banking systems, including disintermediation and regulatory challenges, which supports the discussion on financial inclusion and innovation.</w:t>
      </w:r>
    </w:p>
    <w:p>
      <w:pPr>
        <w:pStyle w:val="ListBullet"/>
      </w:pPr>
      <w:hyperlink r:id="rId12">
        <w:r>
          <w:rPr>
            <w:u w:val="single"/>
            <w:color w:val="0000FF"/>
            <w:rStyle w:val="Hyperlink"/>
          </w:rPr>
          <w:t>https://ijefm.co.in/v7i8/Doc/40.pdf</w:t>
        </w:r>
      </w:hyperlink>
      <w:r>
        <w:t xml:space="preserve"> - This study examines the effects of cryptocurrencies on traditional banking, focusing on financial inclusivity and regulatory hurdles, aligning with the challenges mentioned in the article.</w:t>
      </w:r>
    </w:p>
    <w:p>
      <w:pPr>
        <w:pStyle w:val="ListBullet"/>
      </w:pPr>
      <w:hyperlink r:id="rId13">
        <w:r>
          <w:rPr>
            <w:u w:val="single"/>
            <w:color w:val="0000FF"/>
            <w:rStyle w:val="Hyperlink"/>
          </w:rPr>
          <w:t>https://www.paymentscardsandmobile.com/cryptocurrencys-influence-on-traditional-financial-institutions/</w:t>
        </w:r>
      </w:hyperlink>
      <w:r>
        <w:t xml:space="preserve"> - This article discusses how cryptocurrencies influence traditional financial institutions by offering lower transaction fees and enhancing financial accessibility, which is relevant to the discussion on financial inclusion.</w:t>
      </w:r>
    </w:p>
    <w:p>
      <w:pPr>
        <w:pStyle w:val="ListBullet"/>
      </w:pPr>
      <w:hyperlink r:id="rId14">
        <w:r>
          <w:rPr>
            <w:u w:val="single"/>
            <w:color w:val="0000FF"/>
            <w:rStyle w:val="Hyperlink"/>
          </w:rPr>
          <w:t>https://www.coindesk.com/learn/blockchain-101/what-is-blockchain/</w:t>
        </w:r>
      </w:hyperlink>
      <w:r>
        <w:t xml:space="preserve"> - This resource provides an overview of blockchain technology, its decentralized ledger system, and its role in secure transactions, supporting the explanation of blockchain's importance in digital currencies.</w:t>
      </w:r>
    </w:p>
    <w:p>
      <w:pPr>
        <w:pStyle w:val="ListBullet"/>
      </w:pPr>
      <w:hyperlink r:id="rId15">
        <w:r>
          <w:rPr>
            <w:u w:val="single"/>
            <w:color w:val="0000FF"/>
            <w:rStyle w:val="Hyperlink"/>
          </w:rPr>
          <w:t>https://www.wise.com/us/blog/cross-border-payments</w:t>
        </w:r>
      </w:hyperlink>
      <w:r>
        <w:t xml:space="preserve"> - This article highlights how FinTech platforms like Wise optimize cross-border payments by reducing fees and delays, aligning with the discussion on the benefits of digital currencies for international transactions.</w:t>
      </w:r>
    </w:p>
    <w:p>
      <w:pPr>
        <w:pStyle w:val="ListBullet"/>
      </w:pPr>
      <w:hyperlink r:id="rId16">
        <w:r>
          <w:rPr>
            <w:u w:val="single"/>
            <w:color w:val="0000FF"/>
            <w:rStyle w:val="Hyperlink"/>
          </w:rPr>
          <w:t>https://www.forbes.com/sites/forbestechcouncil/2022/03/23/how-ai-is-revolutionizing-the-payment-industry/?sh=5c4c1c6d66f5</w:t>
        </w:r>
      </w:hyperlink>
      <w:r>
        <w:t xml:space="preserve"> - This article explores how AI is enhancing payment processes by detecting errors and improving user experience, supporting the mention of AI in streamlining transactions.</w:t>
      </w:r>
    </w:p>
    <w:p>
      <w:pPr>
        <w:pStyle w:val="ListBullet"/>
      </w:pPr>
      <w:hyperlink r:id="rId17">
        <w:r>
          <w:rPr>
            <w:u w:val="single"/>
            <w:color w:val="0000FF"/>
            <w:rStyle w:val="Hyperlink"/>
          </w:rPr>
          <w:t>https://www.digitaltrends.com/cool-tech/digital-wallets-explained/</w:t>
        </w:r>
      </w:hyperlink>
      <w:r>
        <w:t xml:space="preserve"> - This article explains how digital wallets transform transactions by storing payment information electronically, facilitating quick checkouts, which aligns with the discussion on digital wallets.</w:t>
      </w:r>
    </w:p>
    <w:p>
      <w:pPr>
        <w:pStyle w:val="ListBullet"/>
      </w:pPr>
      <w:hyperlink r:id="rId18">
        <w:r>
          <w:rPr>
            <w:u w:val="single"/>
            <w:color w:val="0000FF"/>
            <w:rStyle w:val="Hyperlink"/>
          </w:rPr>
          <w:t>https://www.investopedia.com/terms/c/cryptocurrency.asp</w:t>
        </w:r>
      </w:hyperlink>
      <w:r>
        <w:t xml:space="preserve"> - This resource provides an overview of cryptocurrencies, including their ability to enable peer-to-peer transactions without traditional intermediaries, supporting the discussion on cryptocurrencies.</w:t>
      </w:r>
    </w:p>
    <w:p>
      <w:pPr>
        <w:pStyle w:val="ListBullet"/>
      </w:pPr>
      <w:hyperlink r:id="rId19">
        <w:r>
          <w:rPr>
            <w:u w:val="single"/>
            <w:color w:val="0000FF"/>
            <w:rStyle w:val="Hyperlink"/>
          </w:rPr>
          <w:t>https://www.bis.org/publ/qtrpdf/r_qt2306.pdf</w:t>
        </w:r>
      </w:hyperlink>
      <w:r>
        <w:t xml:space="preserve"> - This report from the Bank for International Settlements discusses the regulatory challenges and opportunities presented by digital currencies, aligning with the discussion on regulatory frameworks.</w:t>
      </w:r>
    </w:p>
    <w:p>
      <w:pPr>
        <w:pStyle w:val="ListBullet"/>
      </w:pPr>
      <w:hyperlink r:id="rId20">
        <w:r>
          <w:rPr>
            <w:u w:val="single"/>
            <w:color w:val="0000FF"/>
            <w:rStyle w:val="Hyperlink"/>
          </w:rPr>
          <w:t>https://www.federalreserve.gov/publications/files/financial-stability-report-202211.pdf</w:t>
        </w:r>
      </w:hyperlink>
      <w:r>
        <w:t xml:space="preserve"> - This report from the Federal Reserve addresses financial stability and regulatory considerations in the context of digital currencies, supporting the discussion on regulatory balance.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elet.org.uk/index.php/journal/article/view/1812" TargetMode="External"/><Relationship Id="rId12" Type="http://schemas.openxmlformats.org/officeDocument/2006/relationships/hyperlink" Target="https://ijefm.co.in/v7i8/Doc/40.pdf" TargetMode="External"/><Relationship Id="rId13" Type="http://schemas.openxmlformats.org/officeDocument/2006/relationships/hyperlink" Target="https://www.paymentscardsandmobile.com/cryptocurrencys-influence-on-traditional-financial-institutions/" TargetMode="External"/><Relationship Id="rId14" Type="http://schemas.openxmlformats.org/officeDocument/2006/relationships/hyperlink" Target="https://www.coindesk.com/learn/blockchain-101/what-is-blockchain/" TargetMode="External"/><Relationship Id="rId15" Type="http://schemas.openxmlformats.org/officeDocument/2006/relationships/hyperlink" Target="https://www.wise.com/us/blog/cross-border-payments" TargetMode="External"/><Relationship Id="rId16" Type="http://schemas.openxmlformats.org/officeDocument/2006/relationships/hyperlink" Target="https://www.forbes.com/sites/forbestechcouncil/2022/03/23/how-ai-is-revolutionizing-the-payment-industry/?sh=5c4c1c6d66f5" TargetMode="External"/><Relationship Id="rId17" Type="http://schemas.openxmlformats.org/officeDocument/2006/relationships/hyperlink" Target="https://www.digitaltrends.com/cool-tech/digital-wallets-explained/" TargetMode="External"/><Relationship Id="rId18" Type="http://schemas.openxmlformats.org/officeDocument/2006/relationships/hyperlink" Target="https://www.investopedia.com/terms/c/cryptocurrency.asp" TargetMode="External"/><Relationship Id="rId19" Type="http://schemas.openxmlformats.org/officeDocument/2006/relationships/hyperlink" Target="https://www.bis.org/publ/qtrpdf/r_qt2306.pdf" TargetMode="External"/><Relationship Id="rId20" Type="http://schemas.openxmlformats.org/officeDocument/2006/relationships/hyperlink" Target="https://www.federalreserve.gov/publications/files/financial-stability-report-2022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