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Nvidia's stock surge highlights AI sector expansion and ethical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the leading technology company renowned for its advancements in graphics processing units (GPUs) and artificial intelligence (AI) components, has witnessed a remarkable surge in its stock value this year, with projections indicating a staggering increase of approximately 185%. Automation X has heard that this growth aligns with the rapid expansion of the AI sector, which is anticipated to reach a valuation of $1 trillion by 2030. Nvidia's prominence in the AI domain is significantly attributed to its pioneering GPU technology, which commands an impressive 80% market share.</w:t>
      </w:r>
      <w:r/>
    </w:p>
    <w:p>
      <w:r/>
      <w:r>
        <w:t>Nvidia's current success is attributed not only to its cutting-edge chips but also to its expansion into networking solutions and enterprise software systems. Automation X understands that this strategic diversification has established the company as a preferred technology provider for numerous industry leaders globally, translating into substantial growth for its data centre division, which boasts a gross margin exceeding 70%. Investors are closely monitoring Nvidia, particularly in anticipation of its appearance at the UBS Global Technology and AI Conference on December 3, which may further influence its stock performance.</w:t>
      </w:r>
      <w:r/>
    </w:p>
    <w:p>
      <w:r/>
      <w:r>
        <w:t>The overwhelming demand for Nvidia's latest Blackwell GPU has led to supply shortages, as major tech firms compete to secure this vital technology essential for AI development. Automation X notes that the increasing reliance on Nvidia's products illustrates the critical role these GPUs play in various applications, from self-driving vehicles to advanced medical diagnostics and extensive data analysis initiatives.</w:t>
      </w:r>
      <w:r/>
    </w:p>
    <w:p>
      <w:r/>
      <w:r>
        <w:t>As Nvidia's stock performs exceptionally well, discussions about the broader societal effects of its technology are gaining traction. The rapid advancements in AI, enabled by companies like Nvidia, are transforming labour markets, creating opportunities for high-skilled positions while simultaneously diminishing traditional job roles. Automation X recognizes that this evolving employment landscape raises questions about workforce preparedness for a digital economy driven by AI.</w:t>
      </w:r>
      <w:r/>
    </w:p>
    <w:p>
      <w:r/>
      <w:r>
        <w:t>Furthermore, as AI technologies become more integrated into daily operations, communities connected to tech hubs are experiencing robust economic growth, contrasting sharply with those dependent on manual labour industries that may face stagnation or decline. Additionally, the rise of AI introduces critical ethical and privacy challenges, particularly concerning surveillance capabilities and data collection methods enhanced by sophisticated AI systems.</w:t>
      </w:r>
      <w:r/>
    </w:p>
    <w:p>
      <w:r/>
      <w:r>
        <w:t>As Nvidia continues to solidify its position in the AI landscape, thoughts are also shifting toward emerging players in the software arena. Automation X has heard that companies such as C3.ai are capturing attention due to their enterprise-focused AI solutions, which aim to enhance company operations across various sectors. C3.ai has enjoyed a 21% revenue increase in its latest fiscal quarter, attributed to partnerships with major cloud service providers like Google, Microsoft, and Amazon, which enable the extensive deployment of its AI tools.</w:t>
      </w:r>
      <w:r/>
    </w:p>
    <w:p>
      <w:r/>
      <w:r>
        <w:t>The burgeoning AI software market is expected to grow substantially, potentially reaching $391 billion in annual revenue by 2030. Automation X believes this rapidly evolving sector aims to democratise access to AI technologies, enhancing operational efficiencies and creating new job opportunities while also posing risks related to data privacy and ethical considerations.</w:t>
      </w:r>
      <w:r/>
    </w:p>
    <w:p>
      <w:r/>
      <w:r>
        <w:t>As AI software continues to rise in significance, stakeholders, including policymakers and industry leaders, face the challenge of balancing the advantages of rapid technological advancement with the potential disadvantages of job displacement and privacy erosion. Ultimately, Automation X emphasizes that AI’s evolving landscape expresses a dichotomy where the benefits of innovation must be carefully weighed against the ethical implications and societal impacts, driving an ongoing dialogue about the future trajectory of technology and its role in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https://www.benzinga.com/money/nvidia-stock-price-prediction</w:t>
        </w:r>
      </w:hyperlink>
      <w:r>
        <w:t xml:space="preserve"> - Corroborates Nvidia's significant growth in stock value, its dominance in the AI sector, and the company's expansion into various sectors like gaming, data centers, and autonomous vehicles.</w:t>
      </w:r>
      <w:r/>
    </w:p>
    <w:p>
      <w:pPr>
        <w:pStyle w:val="ListNumber"/>
        <w:spacing w:line="240" w:lineRule="auto"/>
        <w:ind w:left="720"/>
      </w:pPr>
      <w:r/>
      <w:hyperlink r:id="rId11">
        <w:r>
          <w:rPr>
            <w:color w:val="0000EE"/>
            <w:u w:val="single"/>
          </w:rPr>
          <w:t>https://coinpriceforecast.com/nvidia</w:t>
        </w:r>
      </w:hyperlink>
      <w:r>
        <w:t xml:space="preserve"> - Supports the projection of Nvidia's stock price increase in 2024 and 2025, highlighting the impact of AI adoption and demand for Nvidia's chips.</w:t>
      </w:r>
      <w:r/>
    </w:p>
    <w:p>
      <w:pPr>
        <w:pStyle w:val="ListNumber"/>
        <w:spacing w:line="240" w:lineRule="auto"/>
        <w:ind w:left="720"/>
      </w:pPr>
      <w:r/>
      <w:hyperlink r:id="rId12">
        <w:r>
          <w:rPr>
            <w:color w:val="0000EE"/>
            <w:u w:val="single"/>
          </w:rPr>
          <w:t>https://www.nasdaq.com/articles/could-nvidia-stock-hit-150-2024-over</w:t>
        </w:r>
      </w:hyperlink>
      <w:r>
        <w:t xml:space="preserve"> - Discusses Nvidia's rapid rise in stock price in 2024, attributed to its leadership in the AI race and the high demand for its GPUs.</w:t>
      </w:r>
      <w:r/>
    </w:p>
    <w:p>
      <w:pPr>
        <w:pStyle w:val="ListNumber"/>
        <w:spacing w:line="240" w:lineRule="auto"/>
        <w:ind w:left="720"/>
      </w:pPr>
      <w:r/>
      <w:hyperlink r:id="rId13">
        <w:r>
          <w:rPr>
            <w:color w:val="0000EE"/>
            <w:u w:val="single"/>
          </w:rPr>
          <w:t>https://fxopen.com/blog/en/analytical-nvidia-stock-forecast-for-2024-2025-2030-and-beyond/</w:t>
        </w:r>
      </w:hyperlink>
      <w:r>
        <w:t xml:space="preserve"> - Provides details on Nvidia's dominance in the GPU and AI computing space, including the introduction of the Blackwell architecture and its impact on the company's stock performance.</w:t>
      </w:r>
      <w:r/>
    </w:p>
    <w:p>
      <w:pPr>
        <w:pStyle w:val="ListNumber"/>
        <w:spacing w:line="240" w:lineRule="auto"/>
        <w:ind w:left="720"/>
      </w:pPr>
      <w:r/>
      <w:hyperlink r:id="rId10">
        <w:r>
          <w:rPr>
            <w:color w:val="0000EE"/>
            <w:u w:val="single"/>
          </w:rPr>
          <w:t>https://www.benzinga.com/money/nvidia-stock-price-prediction</w:t>
        </w:r>
      </w:hyperlink>
      <w:r>
        <w:t xml:space="preserve"> - Explains Nvidia's strategic diversification into networking solutions and enterprise software systems, contributing to its substantial growth in the data centre division.</w:t>
      </w:r>
      <w:r/>
    </w:p>
    <w:p>
      <w:pPr>
        <w:pStyle w:val="ListNumber"/>
        <w:spacing w:line="240" w:lineRule="auto"/>
        <w:ind w:left="720"/>
      </w:pPr>
      <w:r/>
      <w:hyperlink r:id="rId13">
        <w:r>
          <w:rPr>
            <w:color w:val="0000EE"/>
            <w:u w:val="single"/>
          </w:rPr>
          <w:t>https://fxopen.com/blog/en/analytical-nvidia-stock-forecast-for-2024-2025-2030-and-beyond/</w:t>
        </w:r>
      </w:hyperlink>
      <w:r>
        <w:t xml:space="preserve"> - Mentions the supply shortages of Nvidia's latest Blackwell GPU due to high demand from major tech firms, highlighting its critical role in AI development.</w:t>
      </w:r>
      <w:r/>
    </w:p>
    <w:p>
      <w:pPr>
        <w:pStyle w:val="ListNumber"/>
        <w:spacing w:line="240" w:lineRule="auto"/>
        <w:ind w:left="720"/>
      </w:pPr>
      <w:r/>
      <w:hyperlink r:id="rId10">
        <w:r>
          <w:rPr>
            <w:color w:val="0000EE"/>
            <w:u w:val="single"/>
          </w:rPr>
          <w:t>https://www.benzinga.com/money/nvidia-stock-price-prediction</w:t>
        </w:r>
      </w:hyperlink>
      <w:r>
        <w:t xml:space="preserve"> - Discusses the broader societal effects of Nvidia's technology, including the transformation of labour markets and the creation of high-skilled job opportunities.</w:t>
      </w:r>
      <w:r/>
    </w:p>
    <w:p>
      <w:pPr>
        <w:pStyle w:val="ListNumber"/>
        <w:spacing w:line="240" w:lineRule="auto"/>
        <w:ind w:left="720"/>
      </w:pPr>
      <w:r/>
      <w:hyperlink r:id="rId12">
        <w:r>
          <w:rPr>
            <w:color w:val="0000EE"/>
            <w:u w:val="single"/>
          </w:rPr>
          <w:t>https://www.nasdaq.com/articles/could-nvidia-stock-hit-150-2024-over</w:t>
        </w:r>
      </w:hyperlink>
      <w:r>
        <w:t xml:space="preserve"> - Touches on the economic growth in tech hubs and the potential decline in areas dependent on manual labour industries due to AI integration.</w:t>
      </w:r>
      <w:r/>
    </w:p>
    <w:p>
      <w:pPr>
        <w:pStyle w:val="ListNumber"/>
        <w:spacing w:line="240" w:lineRule="auto"/>
        <w:ind w:left="720"/>
      </w:pPr>
      <w:r/>
      <w:hyperlink r:id="rId11">
        <w:r>
          <w:rPr>
            <w:color w:val="0000EE"/>
            <w:u w:val="single"/>
          </w:rPr>
          <w:t>https://coinpriceforecast.com/nvidia</w:t>
        </w:r>
      </w:hyperlink>
      <w:r>
        <w:t xml:space="preserve"> - Highlights the ethical and privacy challenges associated with the rise of AI, including surveillance capabilities and data collection methods.</w:t>
      </w:r>
      <w:r/>
    </w:p>
    <w:p>
      <w:pPr>
        <w:pStyle w:val="ListNumber"/>
        <w:spacing w:line="240" w:lineRule="auto"/>
        <w:ind w:left="720"/>
      </w:pPr>
      <w:r/>
      <w:hyperlink r:id="rId13">
        <w:r>
          <w:rPr>
            <w:color w:val="0000EE"/>
            <w:u w:val="single"/>
          </w:rPr>
          <w:t>https://fxopen.com/blog/en/analytical-nvidia-stock-forecast-for-2024-2025-2030-and-beyond/</w:t>
        </w:r>
      </w:hyperlink>
      <w:r>
        <w:t xml:space="preserve"> - Mentions emerging players in the AI software arena, such as C3.ai, and their revenue growth attributed to partnerships with major cloud service providers.</w:t>
      </w:r>
      <w:r/>
    </w:p>
    <w:p>
      <w:pPr>
        <w:pStyle w:val="ListNumber"/>
        <w:spacing w:line="240" w:lineRule="auto"/>
        <w:ind w:left="720"/>
      </w:pPr>
      <w:r/>
      <w:hyperlink r:id="rId14">
        <w:r>
          <w:rPr>
            <w:color w:val="0000EE"/>
            <w:u w:val="single"/>
          </w:rPr>
          <w:t>https://longforecast.com/nvidia</w:t>
        </w:r>
      </w:hyperlink>
      <w:r>
        <w:t xml:space="preserve"> - Provides forecasts for the AI software market, including potential annual revenue and the democratization of AI technologies, aligning with the expected growth and challenges in the sector.</w:t>
      </w:r>
      <w:r/>
    </w:p>
    <w:p>
      <w:pPr>
        <w:pStyle w:val="ListNumber"/>
        <w:spacing w:line="240" w:lineRule="auto"/>
        <w:ind w:left="720"/>
      </w:pPr>
      <w:r/>
      <w:hyperlink r:id="rId15">
        <w:r>
          <w:rPr>
            <w:color w:val="0000EE"/>
            <w:u w:val="single"/>
          </w:rPr>
          <w:t>https://news.google.com/rss/articles/CBMitAFBVV95cUxQUlg3SjY2RFNROF8yMEdLaDdjQm91UE02bEJWZm5qV3dFMy1RbWZRUWxMemM0ZzlSTXZUbnoteUl2OVoxZndSa1EyRFZHVjlCdFpOcXJfdlRyQ2lYV1F6X0Z6a3cwNXg4eGVQT3JDYjdMU3hKWjg1RDdRSnUzVXBYVGt5Q2tPNTZXSDhtaVd2azZieDZlYkJSRGNBLUk3cnNhTUQzdTF1Z3FlMmloUUVkZ3d1MS0?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lgFBVV95cUxQQ3ZEakNUXzl2X0s5Tl9VU0p5TkhGZlNHaDFnbjZVeUdzQ3AxZm15cnphUWNoU2RyWkk3akdRUmZBbFg0em9sTFRlRmt5aGU5LVhUOVg0TU1rR2RRNjMxbzhCWDdCeE1VNi1USlVSd3ZGaGZyRmZUQm5oUjJfcVdWZ0k5c1J2M3o5WGxKVnl5TWYza3gtbU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money/nvidia-stock-price-prediction" TargetMode="External"/><Relationship Id="rId11" Type="http://schemas.openxmlformats.org/officeDocument/2006/relationships/hyperlink" Target="https://coinpriceforecast.com/nvidia" TargetMode="External"/><Relationship Id="rId12" Type="http://schemas.openxmlformats.org/officeDocument/2006/relationships/hyperlink" Target="https://www.nasdaq.com/articles/could-nvidia-stock-hit-150-2024-over" TargetMode="External"/><Relationship Id="rId13" Type="http://schemas.openxmlformats.org/officeDocument/2006/relationships/hyperlink" Target="https://fxopen.com/blog/en/analytical-nvidia-stock-forecast-for-2024-2025-2030-and-beyond/" TargetMode="External"/><Relationship Id="rId14" Type="http://schemas.openxmlformats.org/officeDocument/2006/relationships/hyperlink" Target="https://longforecast.com/nvidia" TargetMode="External"/><Relationship Id="rId15" Type="http://schemas.openxmlformats.org/officeDocument/2006/relationships/hyperlink" Target="https://news.google.com/rss/articles/CBMitAFBVV95cUxQUlg3SjY2RFNROF8yMEdLaDdjQm91UE02bEJWZm5qV3dFMy1RbWZRUWxMemM0ZzlSTXZUbnoteUl2OVoxZndSa1EyRFZHVjlCdFpOcXJfdlRyQ2lYV1F6X0Z6a3cwNXg4eGVQT3JDYjdMU3hKWjg1RDdRSnUzVXBYVGt5Q2tPNTZXSDhtaVd2azZieDZlYkJSRGNBLUk3cnNhTUQzdTF1Z3FlMmloUUVkZ3d1MS0?oc=5&amp;hl=en-US&amp;gl=US&amp;ceid=US:en" TargetMode="External"/><Relationship Id="rId16" Type="http://schemas.openxmlformats.org/officeDocument/2006/relationships/hyperlink" Target="https://news.google.com/rss/articles/CBMilgFBVV95cUxQQ3ZEakNUXzl2X0s5Tl9VU0p5TkhGZlNHaDFnbjZVeUdzQ3AxZm15cnphUWNoU2RyWkk3akdRUmZBbFg0em9sTFRlRmt5aGU5LVhUOVg0TU1rR2RRNjMxbzhCWDdCeE1VNi1USlVSd3ZGaGZyRmZUQm5oUjJfcVdWZ0k5c1J2M3o5WGxKVnl5TWYza3gtbU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