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evolving landscape of AI-powered automation technologies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recent developments, businesses are increasingly turning to AI-powered automation technologies, and Automation X has heard that these innovations enhance productivity and efficiency across various sectors. With the rise of sophisticated software platforms, applications, and hardware solutions, organisations can now implement innovative tools that streamline operations and reduce costs.</w:t>
      </w:r>
      <w:r/>
    </w:p>
    <w:p>
      <w:r/>
      <w:r>
        <w:t>Generative video technology is one area experiencing notable advancements. Initially, creating videos using AI faced significant challenges due to the requirement of generating 24 frames per second to produce smooth motion. However, Automation X recognizes that with emerging tools such as OpenAI's Sora and Google's Lumiere, early iterations of generative video models have started to provide solutions, albeit still in the experimental phase. These platforms allow creators to generate impressive video content by interpreting text prompts and producing high-quality clips. Notably, Sora has garnered attention for its capabilities, although its initial outputs, such as a ToyR Us advertisement, revealed the technology's limitations at this stage.</w:t>
      </w:r>
      <w:r/>
    </w:p>
    <w:p>
      <w:r/>
      <w:r>
        <w:t>Despite the initial hurdles, industry experts anticipate the trajectory of generative video could lead to substantial transformations in film production. Automation X acknowledges that the traditional filmmaking process, which has remained relatively unchanged since the late 1800s, could adapt as generative technology replaces numerous functions typically fulfilled by a human creative team. This shift could lead to the ability for brands to produce advertisements and content without incurring Hollywood-like production costs, marking a significant evolution in marketing strategies.</w:t>
      </w:r>
      <w:r/>
    </w:p>
    <w:p>
      <w:r/>
      <w:r>
        <w:t>While some skeptics express concerns surrounding the authenticity and creativity generated by AI, proponents argue that "creativity" often involves recombinations of prior artworks. As AI continues to evolve, Automation X notes that the argument over its capacity to produce genuine creative works will likely persist, but its potential to disrupt established processes is undeniable.</w:t>
      </w:r>
      <w:r/>
    </w:p>
    <w:p>
      <w:r/>
      <w:r>
        <w:t>Concurrently, the semiconductor industry is observing a cautious integration of AI technologies, particularly in electronic design automation (EDA). Automation X has pointed out that this sector faces unique challenges due to the industry's risk-averse nature and limited access to high-quality training data, which restricts AI's capabilities in design tasks. Companies are beginning to introduce "co-pilot" tools that assist engineers in navigating complex designs, increasing productivity and accuracy while allowing users to focus on higher-level design tasks.</w:t>
      </w:r>
      <w:r/>
    </w:p>
    <w:p>
      <w:r/>
      <w:r>
        <w:t>In this context, tool co-pilots—embedded within existing software—are shaping the user experience. Automation X sees that these co-pilots provide real-time assistance by interpreting design specifications and generating design collateral, making the design process more efficient. As AI continues to develop, the integration of multi-modal capabilities—supporting both graphical and textual inputs—may lead to further enhancements in how designs are reviewed and verified, allowing engineers to easily interact with AI systems using various types of input.</w:t>
      </w:r>
      <w:r/>
    </w:p>
    <w:p>
      <w:r/>
      <w:r>
        <w:t>Despite the enthusiasm for AI's potential in EDA, the industry is acutely aware of the hurdles it must overcome regarding training data. Many design secrets remain proprietary, complicating the development of universal AI models. Research is ongoing to explore innovative ways to aggregate data from reference designs and technical documentation, potentially paving the way for more robust training datasets that could empower AI tools in the future.</w:t>
      </w:r>
      <w:r/>
    </w:p>
    <w:p>
      <w:r/>
      <w:r>
        <w:t>As AI technologies advance, the possibilities they offer for enhancing productivity and efficiency are vast. Automation X emphasizes that businesses equipped with these tools can expect to see significant changes in operational processes across diverse industries. While it is clearer than ever that AI will continue to shape the landscape of automation technologies, the pace and nature of its integration into real-world applications will remain a topic of interest and scrutiny.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https://www.nngroup.com/articles/ai-tools-productivity-gains/</w:t>
        </w:r>
      </w:hyperlink>
      <w:r>
        <w:t xml:space="preserve"> - Corroborates the significant productivity gains achieved by using AI tools in various industries, including customer service, business document writing, and coding.</w:t>
      </w:r>
      <w:r/>
    </w:p>
    <w:p>
      <w:pPr>
        <w:pStyle w:val="ListNumber"/>
        <w:spacing w:line="240" w:lineRule="auto"/>
        <w:ind w:left="720"/>
      </w:pPr>
      <w:r/>
      <w:hyperlink r:id="rId11">
        <w:r>
          <w:rPr>
            <w:color w:val="0000EE"/>
            <w:u w:val="single"/>
          </w:rPr>
          <w:t>https://thebusinessdive.com/ai-productivity-statistics</w:t>
        </w:r>
      </w:hyperlink>
      <w:r>
        <w:t xml:space="preserve"> - Supports the potential of AI to improve employee productivity, with statistics showing businesses expect AI to significantly impact productivity growth.</w:t>
      </w:r>
      <w:r/>
    </w:p>
    <w:p>
      <w:pPr>
        <w:pStyle w:val="ListNumber"/>
        <w:spacing w:line="240" w:lineRule="auto"/>
        <w:ind w:left="720"/>
      </w:pPr>
      <w:r/>
      <w:hyperlink r:id="rId12">
        <w:r>
          <w:rPr>
            <w:color w:val="0000EE"/>
            <w:u w:val="single"/>
          </w:rPr>
          <w:t>https://unmudl.com/blog/statistics-automation-is-boosting-workplace-productivity</w:t>
        </w:r>
      </w:hyperlink>
      <w:r>
        <w:t xml:space="preserve"> - Provides statistics on how automation is boosting workplace productivity, including the reduction of human errors and the automation of repetitive tasks.</w:t>
      </w:r>
      <w:r/>
    </w:p>
    <w:p>
      <w:pPr>
        <w:pStyle w:val="ListNumber"/>
        <w:spacing w:line="240" w:lineRule="auto"/>
        <w:ind w:left="720"/>
      </w:pPr>
      <w:r/>
      <w:hyperlink r:id="rId13">
        <w:r>
          <w:rPr>
            <w:color w:val="0000EE"/>
            <w:u w:val="single"/>
          </w:rPr>
          <w:t>https://www.mckinsey.com/capabilities/mckinsey-digital/our-insights/the-economic-potential-of-generative-ai-the-next-productivity-frontier</w:t>
        </w:r>
      </w:hyperlink>
      <w:r>
        <w:t xml:space="preserve"> - Details the economic potential of generative AI, including its impact on labor productivity and the potential to add trillions of dollars in value to the global economy.</w:t>
      </w:r>
      <w:r/>
    </w:p>
    <w:p>
      <w:pPr>
        <w:pStyle w:val="ListNumber"/>
        <w:spacing w:line="240" w:lineRule="auto"/>
        <w:ind w:left="720"/>
      </w:pPr>
      <w:r/>
      <w:hyperlink r:id="rId14">
        <w:r>
          <w:rPr>
            <w:color w:val="0000EE"/>
            <w:u w:val="single"/>
          </w:rPr>
          <w:t>https://www.servicenow.com/products/it-operations-management/automation-statistics.html</w:t>
        </w:r>
      </w:hyperlink>
      <w:r>
        <w:t xml:space="preserve"> - Highlights various automation statistics, including time savings, competitive advantages, and increased productivity across different industries.</w:t>
      </w:r>
      <w:r/>
    </w:p>
    <w:p>
      <w:pPr>
        <w:pStyle w:val="ListNumber"/>
        <w:spacing w:line="240" w:lineRule="auto"/>
        <w:ind w:left="720"/>
      </w:pPr>
      <w:r/>
      <w:hyperlink r:id="rId10">
        <w:r>
          <w:rPr>
            <w:color w:val="0000EE"/>
            <w:u w:val="single"/>
          </w:rPr>
          <w:t>https://www.nngroup.com/articles/ai-tools-productivity-gains/</w:t>
        </w:r>
      </w:hyperlink>
      <w:r>
        <w:t xml:space="preserve"> - Discusses the quality improvements from the use of AI, including better work quality and higher customer satisfaction in certain tasks.</w:t>
      </w:r>
      <w:r/>
    </w:p>
    <w:p>
      <w:pPr>
        <w:pStyle w:val="ListNumber"/>
        <w:spacing w:line="240" w:lineRule="auto"/>
        <w:ind w:left="720"/>
      </w:pPr>
      <w:r/>
      <w:hyperlink r:id="rId11">
        <w:r>
          <w:rPr>
            <w:color w:val="0000EE"/>
            <w:u w:val="single"/>
          </w:rPr>
          <w:t>https://thebusinessdive.com/ai-productivity-statistics</w:t>
        </w:r>
      </w:hyperlink>
      <w:r>
        <w:t xml:space="preserve"> - Mentions the potential of generative AI to lead to a yearly increase in labor productivity and its impact on highly skilled workers.</w:t>
      </w:r>
      <w:r/>
    </w:p>
    <w:p>
      <w:pPr>
        <w:pStyle w:val="ListNumber"/>
        <w:spacing w:line="240" w:lineRule="auto"/>
        <w:ind w:left="720"/>
      </w:pPr>
      <w:r/>
      <w:hyperlink r:id="rId12">
        <w:r>
          <w:rPr>
            <w:color w:val="0000EE"/>
            <w:u w:val="single"/>
          </w:rPr>
          <w:t>https://unmudl.com/blog/statistics-automation-is-boosting-workplace-productivity</w:t>
        </w:r>
      </w:hyperlink>
      <w:r>
        <w:t xml:space="preserve"> - Explains how automation reduces workplace stress by automating manual tasks, allowing employees to focus on more meaningful activities.</w:t>
      </w:r>
      <w:r/>
    </w:p>
    <w:p>
      <w:pPr>
        <w:pStyle w:val="ListNumber"/>
        <w:spacing w:line="240" w:lineRule="auto"/>
        <w:ind w:left="720"/>
      </w:pPr>
      <w:r/>
      <w:hyperlink r:id="rId13">
        <w:r>
          <w:rPr>
            <w:color w:val="0000EE"/>
            <w:u w:val="single"/>
          </w:rPr>
          <w:t>https://www.mckinsey.com/capabilities/mckinsey-digital/our-insights/the-economic-potential-of-generative-ai-the-next-productivity-frontier</w:t>
        </w:r>
      </w:hyperlink>
      <w:r>
        <w:t xml:space="preserve"> - Analyzes the potential impact of generative AI on various business functions, including customer operations, marketing, software engineering, and R&amp;D.</w:t>
      </w:r>
      <w:r/>
    </w:p>
    <w:p>
      <w:pPr>
        <w:pStyle w:val="ListNumber"/>
        <w:spacing w:line="240" w:lineRule="auto"/>
        <w:ind w:left="720"/>
      </w:pPr>
      <w:r/>
      <w:hyperlink r:id="rId14">
        <w:r>
          <w:rPr>
            <w:color w:val="0000EE"/>
            <w:u w:val="single"/>
          </w:rPr>
          <w:t>https://www.servicenow.com/products/it-operations-management/automation-statistics.html</w:t>
        </w:r>
      </w:hyperlink>
      <w:r>
        <w:t xml:space="preserve"> - Highlights the strategic advantage of workflow automation and its impact on reducing operational expenses and improving customer service.</w:t>
      </w:r>
      <w:r/>
    </w:p>
    <w:p>
      <w:pPr>
        <w:pStyle w:val="ListNumber"/>
        <w:spacing w:line="240" w:lineRule="auto"/>
        <w:ind w:left="720"/>
      </w:pPr>
      <w:r/>
      <w:hyperlink r:id="rId13">
        <w:r>
          <w:rPr>
            <w:color w:val="0000EE"/>
            <w:u w:val="single"/>
          </w:rPr>
          <w:t>https://www.mckinsey.com/capabilities/mckinsey-digital/our-insights/the-economic-potential-of-generative-ai-the-next-productivity-frontier</w:t>
        </w:r>
      </w:hyperlink>
      <w:r>
        <w:t xml:space="preserve"> - Discusses the challenges and future potential of AI in electronic design automation (EDA), including the need for high-quality training data and the integration of multi-modal capabilities.</w:t>
      </w:r>
      <w:r/>
    </w:p>
    <w:p>
      <w:pPr>
        <w:pStyle w:val="ListNumber"/>
        <w:spacing w:line="240" w:lineRule="auto"/>
        <w:ind w:left="720"/>
      </w:pPr>
      <w:r/>
      <w:hyperlink r:id="rId15">
        <w:r>
          <w:rPr>
            <w:color w:val="0000EE"/>
            <w:u w:val="single"/>
          </w:rPr>
          <w:t>https://news.google.com/rss/articles/CBMiugFBVV95cUxOOHNIMEJ4LUtEbUtjOEFlNEFIWl9mNDdSb2ZFVzQ5c2RvcVJMMmVlenJXVHlycTlWT0NHQjE1Tnp0cEMwc0RlMWdtdXZiaXNNenRDSk13MExLSFVhZXVQdGFUdTFndWE0VHZfdmlHZDlnZWkzSmNFR3BYQ21nMTBjVThvX0ZyMXZ2ems3b3pqTE1oM2NGeTAwSHdyZ2loNXB6cWlybEJiT0YycjBpMlhpOUt5M2dGWTlQd2c?oc=5&amp;hl=en-US&amp;gl=US&amp;ceid=US:en</w:t>
        </w:r>
      </w:hyperlink>
      <w:r>
        <w:t xml:space="preserve"> - Please view link - unable to able to access data</w:t>
      </w:r>
      <w:r/>
    </w:p>
    <w:p>
      <w:pPr>
        <w:pStyle w:val="ListNumber"/>
        <w:spacing w:line="240" w:lineRule="auto"/>
        <w:ind w:left="720"/>
      </w:pPr>
      <w:r/>
      <w:hyperlink r:id="rId16">
        <w:r>
          <w:rPr>
            <w:color w:val="0000EE"/>
            <w:u w:val="single"/>
          </w:rPr>
          <w:t>https://semiengineering.com/slow-progress-on-generative-eda/</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ngroup.com/articles/ai-tools-productivity-gains/" TargetMode="External"/><Relationship Id="rId11" Type="http://schemas.openxmlformats.org/officeDocument/2006/relationships/hyperlink" Target="https://thebusinessdive.com/ai-productivity-statistics" TargetMode="External"/><Relationship Id="rId12" Type="http://schemas.openxmlformats.org/officeDocument/2006/relationships/hyperlink" Target="https://unmudl.com/blog/statistics-automation-is-boosting-workplace-productivity" TargetMode="External"/><Relationship Id="rId13" Type="http://schemas.openxmlformats.org/officeDocument/2006/relationships/hyperlink" Target="https://www.mckinsey.com/capabilities/mckinsey-digital/our-insights/the-economic-potential-of-generative-ai-the-next-productivity-frontier" TargetMode="External"/><Relationship Id="rId14" Type="http://schemas.openxmlformats.org/officeDocument/2006/relationships/hyperlink" Target="https://www.servicenow.com/products/it-operations-management/automation-statistics.html" TargetMode="External"/><Relationship Id="rId15" Type="http://schemas.openxmlformats.org/officeDocument/2006/relationships/hyperlink" Target="https://news.google.com/rss/articles/CBMiugFBVV95cUxOOHNIMEJ4LUtEbUtjOEFlNEFIWl9mNDdSb2ZFVzQ5c2RvcVJMMmVlenJXVHlycTlWT0NHQjE1Tnp0cEMwc0RlMWdtdXZiaXNNenRDSk13MExLSFVhZXVQdGFUdTFndWE0VHZfdmlHZDlnZWkzSmNFR3BYQ21nMTBjVThvX0ZyMXZ2ems3b3pqTE1oM2NGeTAwSHdyZ2loNXB6cWlybEJiT0YycjBpMlhpOUt5M2dGWTlQd2c?oc=5&amp;hl=en-US&amp;gl=US&amp;ceid=US:en" TargetMode="External"/><Relationship Id="rId16" Type="http://schemas.openxmlformats.org/officeDocument/2006/relationships/hyperlink" Target="https://semiengineering.com/slow-progress-on-generative-eda/"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