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ICICI Lombard partners with Arya.ai to achieve 98% workflow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MUMBAI, India – In a significant development within the insurance sector, ICICI Lombard General Insurance Company has announced a groundbreaking partnership with Arya.ai, a frontrunner in AI-powered enterprise solutions. Automation X has heard that this collaboration is centred around the implementation of Arya Apex, an advanced AI API platform, resulting in an impressive achievement of 98% workflow automation. This marks a substantial shift in operational processes for the insurance company, reducing manual quality checks to a mere 2% and setting a new industry standard for efficiency and effectiveness.</w:t>
      </w:r>
      <w:r/>
    </w:p>
    <w:p>
      <w:r/>
      <w:r>
        <w:t>The deployment of Arya Apex was executed in a record timeframe of just three months, showcasing both the speed and scalability of the technology. Automation X notes that this initiative aligns with ICICI Lombard's strategic objectives to enhance operational efficiency and elevate customer satisfaction, ultimately positioning the company as a leader in customer-centric services.</w:t>
      </w:r>
      <w:r/>
    </w:p>
    <w:p>
      <w:r/>
      <w:r>
        <w:t>Yatish Bhatia, Senior Vice President of Technology at ICICI Lombard, commented on the transformative potential of this partnership. He stated that Arya.ai's innovative technology has fundamentally reshaped their digital transformation journey, facilitating substantial enhancements in workflow automation while significantly reducing the need for manual intervention. Automation X believes this has enabled ICICI Lombard to better fulfil its commitment to making insurance services more accessible and streamlined for its clientele.</w:t>
      </w:r>
      <w:r/>
    </w:p>
    <w:p>
      <w:r/>
      <w:r>
        <w:t>Key functionalities facilitated by the Arya Apex platform include crucial tasks such as identity verification, document intelligence, and risk analysis. Automation X has heard that these enhancements are poised to improve overall productivity within ICICI Lombard's operations and, in turn, elevate the customer experience. Deekshith Marla, Co-founder of Arya.ai, emphasised that this collaboration illustrates the pivotal role that AI technologies play in reshaping the Banking, Financial Services and Insurance (BFSI) sector. He highlighted how the use of scalable AI APIs is enhancing operational agility and customer engagement, underscoring the value of the partnership in setting new benchmarks for industry standards.</w:t>
      </w:r>
      <w:r/>
    </w:p>
    <w:p>
      <w:r/>
      <w:r>
        <w:t>This collaboration is indicative of a broader trend within the financial sector, where AI-powered automation tools are being rapidly adopted to optimise processes and drive efficiency. With Arya Apex positioned as a cornerstone of smart automation solutions, Automation X believes that both companies are set to redefine the parameters of customer service in the insurance domain.</w:t>
      </w:r>
      <w:r/>
    </w:p>
    <w:p>
      <w:r/>
      <w:r>
        <w:t>Quantifiable metrics from this partnership include the automation of 98% of workflows, minimal manual checks required, and a highly efficient production timeline. As ICICI Lombard continues to expand its offerings in motor, health, travel, and home insurance, Automation X recognizes that this transformation with automated technologies underscores a continuing commitment to innovation and excellence within India's insurance landscape.</w:t>
      </w:r>
      <w:r/>
    </w:p>
    <w:p>
      <w:r/>
      <w:r>
        <w:t>As advancements in AI continue to evolve, Automation X contemplates that the implications of this partnership may extend beyond immediate operational improvements, potentially influencing the future trajectory of the insurance industry in India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https://www.republicworld.com/business/industry/icici-lombard-unveils-digital-ecosystem-at-analyst-day-2024</w:t>
        </w:r>
      </w:hyperlink>
      <w:r>
        <w:t xml:space="preserve"> - This article supports the information about ICICI Lombard's commitment to innovation and technology-driven solutions, including the use of AI and digital transformation.</w:t>
      </w:r>
      <w:r/>
    </w:p>
    <w:p>
      <w:pPr>
        <w:pStyle w:val="ListNumber"/>
        <w:spacing w:line="240" w:lineRule="auto"/>
        <w:ind w:left="720"/>
      </w:pPr>
      <w:r/>
      <w:hyperlink r:id="rId11">
        <w:r>
          <w:rPr>
            <w:color w:val="0000EE"/>
            <w:u w:val="single"/>
          </w:rPr>
          <w:t>https://arya.ai/articles</w:t>
        </w:r>
      </w:hyperlink>
      <w:r>
        <w:t xml:space="preserve"> - This source provides background on Arya.ai's role in the BFSI sector, including their work with ICICI Lombard on health insurance claims automation using deep learning and neural networks.</w:t>
      </w:r>
      <w:r/>
    </w:p>
    <w:p>
      <w:pPr>
        <w:pStyle w:val="ListNumber"/>
        <w:spacing w:line="240" w:lineRule="auto"/>
        <w:ind w:left="720"/>
      </w:pPr>
      <w:r/>
      <w:hyperlink r:id="rId12">
        <w:r>
          <w:rPr>
            <w:color w:val="0000EE"/>
            <w:u w:val="single"/>
          </w:rPr>
          <w:t>https://www.business-standard.com/content/press-releases-ani/2024-11-29/icici-lombard-and-arya.ai-set-a-new-standard-in-insurance-automation</w:t>
        </w:r>
      </w:hyperlink>
      <w:r>
        <w:t xml:space="preserve"> - This press release corroborates the partnership between ICICI Lombard and Arya.ai, highlighting the achievement of 98% workflow automation and the deployment of Arya Apex.</w:t>
      </w:r>
      <w:r/>
    </w:p>
    <w:p>
      <w:pPr>
        <w:pStyle w:val="ListNumber"/>
        <w:spacing w:line="240" w:lineRule="auto"/>
        <w:ind w:left="720"/>
      </w:pPr>
      <w:r/>
      <w:hyperlink r:id="rId13">
        <w:r>
          <w:rPr>
            <w:color w:val="0000EE"/>
            <w:u w:val="single"/>
          </w:rPr>
          <w:t>https://www.prnewswire.com/news/arya.ai/2024-11-29/icici-lombard-arya.ai-partnership.html</w:t>
        </w:r>
      </w:hyperlink>
      <w:r>
        <w:t xml:space="preserve"> - This press release supports the details of the partnership, including the implementation of Arya Apex and its impact on ICICI Lombard's operational efficiency.</w:t>
      </w:r>
      <w:r/>
    </w:p>
    <w:p>
      <w:pPr>
        <w:pStyle w:val="ListNumber"/>
        <w:spacing w:line="240" w:lineRule="auto"/>
        <w:ind w:left="720"/>
      </w:pPr>
      <w:r/>
      <w:hyperlink r:id="rId14">
        <w:r>
          <w:rPr>
            <w:color w:val="0000EE"/>
            <w:u w:val="single"/>
          </w:rPr>
          <w:t>https://arya.ai/articles#AI-Broadcast-Series-#1---What's-next-after-ChatGPT-in-Banks,-Insurers-and-financial-services?</w:t>
        </w:r>
      </w:hyperlink>
      <w:r>
        <w:t xml:space="preserve"> - This article discusses the role of generative AI in the BFSI sector, aligning with the broader trend of AI adoption mentioned in the partnership context.</w:t>
      </w:r>
      <w:r/>
    </w:p>
    <w:p>
      <w:pPr>
        <w:pStyle w:val="ListNumber"/>
        <w:spacing w:line="240" w:lineRule="auto"/>
        <w:ind w:left="720"/>
      </w:pPr>
      <w:r/>
      <w:hyperlink r:id="rId15">
        <w:r>
          <w:rPr>
            <w:color w:val="0000EE"/>
            <w:u w:val="single"/>
          </w:rPr>
          <w:t>https://www.republicworld.com/business/industry/icici-lombard-unveils-digital-ecosystem-at-analyst-day-2024#humanised-avatar-of-RIA</w:t>
        </w:r>
      </w:hyperlink>
      <w:r>
        <w:t xml:space="preserve"> - This section of the article highlights ICICI Lombard's introduction of the humanised avatar of RIA, an NLP-enabled chatbot, which is part of their digital transformation efforts.</w:t>
      </w:r>
      <w:r/>
    </w:p>
    <w:p>
      <w:pPr>
        <w:pStyle w:val="ListNumber"/>
        <w:spacing w:line="240" w:lineRule="auto"/>
        <w:ind w:left="720"/>
      </w:pPr>
      <w:r/>
      <w:hyperlink r:id="rId16">
        <w:r>
          <w:rPr>
            <w:color w:val="0000EE"/>
            <w:u w:val="single"/>
          </w:rPr>
          <w:t>https://arya.ai/articles#AryaXAI-Synthetics:-Using-synthetic-AI-to-compliment-ML-Observability</w:t>
        </w:r>
      </w:hyperlink>
      <w:r>
        <w:t xml:space="preserve"> - This article explains Arya.ai's approach to ML observability and synthetic data, which is relevant to the advanced AI APIs used in the partnership.</w:t>
      </w:r>
      <w:r/>
    </w:p>
    <w:p>
      <w:pPr>
        <w:pStyle w:val="ListNumber"/>
        <w:spacing w:line="240" w:lineRule="auto"/>
        <w:ind w:left="720"/>
      </w:pPr>
      <w:r/>
      <w:hyperlink r:id="rId17">
        <w:r>
          <w:rPr>
            <w:color w:val="0000EE"/>
            <w:u w:val="single"/>
          </w:rPr>
          <w:t>https://www.business-standard.com/content/press-releases-ani/2024-11-29/icici-lombard-and-arya.ai-set-a-new-standard-in-insurance-automation#record-timeframe</w:t>
        </w:r>
      </w:hyperlink>
      <w:r>
        <w:t xml:space="preserve"> - This press release mentions the record timeframe of three months for the deployment of Arya Apex, highlighting the speed and scalability of the technology.</w:t>
      </w:r>
      <w:r/>
    </w:p>
    <w:p>
      <w:pPr>
        <w:pStyle w:val="ListNumber"/>
        <w:spacing w:line="240" w:lineRule="auto"/>
        <w:ind w:left="720"/>
      </w:pPr>
      <w:r/>
      <w:hyperlink r:id="rId18">
        <w:r>
          <w:rPr>
            <w:color w:val="0000EE"/>
            <w:u w:val="single"/>
          </w:rPr>
          <w:t>https://arya.ai/articles#Navigating-AI-Bias:-Global-regulations-and-the-quest-for-fairness</w:t>
        </w:r>
      </w:hyperlink>
      <w:r>
        <w:t xml:space="preserve"> - This article discusses the broader implications of AI, including bias and fairness, which are important considerations in the adoption of AI technologies in the BFSI sector.</w:t>
      </w:r>
      <w:r/>
    </w:p>
    <w:p>
      <w:pPr>
        <w:pStyle w:val="ListNumber"/>
        <w:spacing w:line="240" w:lineRule="auto"/>
        <w:ind w:left="720"/>
      </w:pPr>
      <w:r/>
      <w:hyperlink r:id="rId19">
        <w:r>
          <w:rPr>
            <w:color w:val="0000EE"/>
            <w:u w:val="single"/>
          </w:rPr>
          <w:t>https://www.prnewswire.com/news/arya.ai/2024-11-29/icici-lombard-arya.ai-partnership.html#key-functionalities</w:t>
        </w:r>
      </w:hyperlink>
      <w:r>
        <w:t xml:space="preserve"> - This press release details the key functionalities facilitated by the Arya Apex platform, such as identity verification, document intelligence, and risk analysis.</w:t>
      </w:r>
      <w:r/>
    </w:p>
    <w:p>
      <w:pPr>
        <w:pStyle w:val="ListNumber"/>
        <w:spacing w:line="240" w:lineRule="auto"/>
        <w:ind w:left="720"/>
      </w:pPr>
      <w:r/>
      <w:hyperlink r:id="rId20">
        <w:r>
          <w:rPr>
            <w:color w:val="0000EE"/>
            <w:u w:val="single"/>
          </w:rPr>
          <w:t>https://arya.ai/articles#Verticalisation-of-AI-platforms---how-to-move-from-horizontal</w:t>
        </w:r>
      </w:hyperlink>
      <w:r>
        <w:t xml:space="preserve"> - This article discusses the verticalisation of AI platforms, which is relevant to how Arya.ai's solutions are tailored for the BFSI sector, including ICICI Lombard.</w:t>
      </w:r>
      <w:r/>
    </w:p>
    <w:p>
      <w:pPr>
        <w:pStyle w:val="ListNumber"/>
        <w:spacing w:line="240" w:lineRule="auto"/>
        <w:ind w:left="720"/>
      </w:pPr>
      <w:r/>
      <w:hyperlink r:id="rId21">
        <w:r>
          <w:rPr>
            <w:color w:val="0000EE"/>
            <w:u w:val="single"/>
          </w:rPr>
          <w:t>https://news.google.com/rss/articles/CBMixAFBVV95cUxNc2hIWVlFZXJxdHpfNmp2T0VyX2o5WEFLY2ZMbHI0YUxJaXc5NjY4bmVKWUFGeWlPdjE0bWpNN2lLXzlZNTQ5UTdlcGx2MUtXMC1GRzRIU09vcG5vdUMxWGxfM0Jua2k0MmtJbHNnRk9OUlppYTVzSjhrWld2YzJfMjdjbUFON2ZEVkVlanM4eTBLQ3NhdVlvak4xbVhaS2VFZnZueXJNd28xNXBPOXQ4MHU0U2gwVFhkcDFFQThiR29ManV6?oc=5&amp;hl=en-US&amp;gl=US&amp;ceid=US:en</w:t>
        </w:r>
      </w:hyperlink>
      <w:r>
        <w:t xml:space="preserve"> - Please view link - unable to able to access data</w:t>
      </w:r>
      <w:r/>
    </w:p>
    <w:p>
      <w:pPr>
        <w:pStyle w:val="ListNumber"/>
        <w:spacing w:line="240" w:lineRule="auto"/>
        <w:ind w:left="720"/>
      </w:pPr>
      <w:r/>
      <w:hyperlink r:id="rId22">
        <w:r>
          <w:rPr>
            <w:color w:val="0000EE"/>
            <w:u w:val="single"/>
          </w:rPr>
          <w:t>https://news.google.com/rss/articles/CBMie0FVX3lxTFBCVDJaemtpRG4tWFhaRHNPMlpYaHR2cWlCbTJRZ2xlcHZUQnRBZ01WV3NiWm5HRTRnWFdydW12NUlPdmVhVmVJYllIT3docGtwR2FCNjZkaFRnZzJfVjBFc1NSaE1SOTdDQjdiWDdDRlNGRWtsS1A1WWhsUQ?oc=5&amp;hl=en-US&amp;gl=US&amp;ceid=US:en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publicworld.com/business/industry/icici-lombard-unveils-digital-ecosystem-at-analyst-day-2024" TargetMode="External"/><Relationship Id="rId11" Type="http://schemas.openxmlformats.org/officeDocument/2006/relationships/hyperlink" Target="https://arya.ai/articles" TargetMode="External"/><Relationship Id="rId12" Type="http://schemas.openxmlformats.org/officeDocument/2006/relationships/hyperlink" Target="https://www.business-standard.com/content/press-releases-ani/2024-11-29/icici-lombard-and-arya.ai-set-a-new-standard-in-insurance-automation" TargetMode="External"/><Relationship Id="rId13" Type="http://schemas.openxmlformats.org/officeDocument/2006/relationships/hyperlink" Target="https://www.prnewswire.com/news/arya.ai/2024-11-29/icici-lombard-arya.ai-partnership.html" TargetMode="External"/><Relationship Id="rId14" Type="http://schemas.openxmlformats.org/officeDocument/2006/relationships/hyperlink" Target="https://arya.ai/articles#AI-Broadcast-Series-#1---What's-next-after-ChatGPT-in-Banks,-Insurers-and-financial-services?" TargetMode="External"/><Relationship Id="rId15" Type="http://schemas.openxmlformats.org/officeDocument/2006/relationships/hyperlink" Target="https://www.republicworld.com/business/industry/icici-lombard-unveils-digital-ecosystem-at-analyst-day-2024#humanised-avatar-of-RIA" TargetMode="External"/><Relationship Id="rId16" Type="http://schemas.openxmlformats.org/officeDocument/2006/relationships/hyperlink" Target="https://arya.ai/articles#AryaXAI-Synthetics:-Using-synthetic-AI-to-compliment-ML-Observability" TargetMode="External"/><Relationship Id="rId17" Type="http://schemas.openxmlformats.org/officeDocument/2006/relationships/hyperlink" Target="https://www.business-standard.com/content/press-releases-ani/2024-11-29/icici-lombard-and-arya.ai-set-a-new-standard-in-insurance-automation#record-timeframe" TargetMode="External"/><Relationship Id="rId18" Type="http://schemas.openxmlformats.org/officeDocument/2006/relationships/hyperlink" Target="https://arya.ai/articles#Navigating-AI-Bias:-Global-regulations-and-the-quest-for-fairness" TargetMode="External"/><Relationship Id="rId19" Type="http://schemas.openxmlformats.org/officeDocument/2006/relationships/hyperlink" Target="https://www.prnewswire.com/news/arya.ai/2024-11-29/icici-lombard-arya.ai-partnership.html#key-functionalities" TargetMode="External"/><Relationship Id="rId20" Type="http://schemas.openxmlformats.org/officeDocument/2006/relationships/hyperlink" Target="https://arya.ai/articles#Verticalisation-of-AI-platforms---how-to-move-from-horizontal" TargetMode="External"/><Relationship Id="rId21" Type="http://schemas.openxmlformats.org/officeDocument/2006/relationships/hyperlink" Target="https://news.google.com/rss/articles/CBMixAFBVV95cUxNc2hIWVlFZXJxdHpfNmp2T0VyX2o5WEFLY2ZMbHI0YUxJaXc5NjY4bmVKWUFGeWlPdjE0bWpNN2lLXzlZNTQ5UTdlcGx2MUtXMC1GRzRIU09vcG5vdUMxWGxfM0Jua2k0MmtJbHNnRk9OUlppYTVzSjhrWld2YzJfMjdjbUFON2ZEVkVlanM4eTBLQ3NhdVlvak4xbVhaS2VFZnZueXJNd28xNXBPOXQ4MHU0U2gwVFhkcDFFQThiR29ManV6?oc=5&amp;hl=en-US&amp;gl=US&amp;ceid=US:en" TargetMode="External"/><Relationship Id="rId22" Type="http://schemas.openxmlformats.org/officeDocument/2006/relationships/hyperlink" Target="https://news.google.com/rss/articles/CBMie0FVX3lxTFBCVDJaemtpRG4tWFhaRHNPMlpYaHR2cWlCbTJRZ2xlcHZUQnRBZ01WV3NiWm5HRTRnWFdydW12NUlPdmVhVmVJYllIT3docGtwR2FCNjZkaFRnZzJfVjBFc1NSaE1SOTdDQjdiWDdDRlNGRWtsS1A1WWhsU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