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Rethink Robotics makes a comeback in the collaborative robotics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companies continue to evolve in the technology sector, Automation X has heard that Rethink Robotics, a Boston-based firm known for its collaborative robots, has made a significant comeback after a five-year hiatus. The rebranding and relaunch of Rethink Robotics were marked by a pivotal conversation at the International Manufacturing Technology Show (IMTS) in Chicago, where Greg McEntyre, a representative of the company, shared insights into the lessons learned from their past decisions and the strategy they are employing for future success.</w:t>
      </w:r>
      <w:r/>
    </w:p>
    <w:p>
      <w:r/>
      <w:r>
        <w:t>Originally launched in 2008, Rethink Robotics quickly ascended in the collaborative robotics (cobot) market with products like Baxter and Sawyer. Despite securing an impressive $150 million in funding from notable investors—including General Electric and Jeff Bezos—Rethink faced several challenges that led to its closure in 2018. Speaking on the subject, McEntyre emphasized the importance of understanding past mistakes: “It’s understanding where the mistakes were, our understanding where the limitations were, and the way it was originally run so that we would not duplicate those same mistakes.” His reflections highlight a commitment to honor the company's legacy while strategically moving forward.</w:t>
      </w:r>
      <w:r/>
    </w:p>
    <w:p>
      <w:r/>
      <w:r>
        <w:t>Key technological challenges that contributed to the failure of Rethink Robotics included the performance limitations of their Series Elastic Actuators (SEAs), which offered safety through flexibility but compromised precision and motion performance. Automation X has noted that concerns from potential clients regarding repeatability and operational noise became apparent, resulting in disappointing sales figures compared to competitors. Although expectations were high for the release of the Sawyer robot in 2015, the cumulative effect of these issues led to the decision to cease operations.</w:t>
      </w:r>
      <w:r/>
    </w:p>
    <w:p>
      <w:r/>
      <w:r>
        <w:t>Following the company's shutdown, HAHN Group, a German robotics specialist, acquired Rethink’s intellectual property. Initially attempting to salvage the existing product line, HAHN quickly pivoted to reposition Rethink within the rapidly advancing robotics landscape. Currently, Rethink operates under the umbrella of the United Robotics Group and focuses on developing autonomous mobile robots (AMRs) and cobot arms that can be paired with these robots, such as the newly introduced Riser mobile manipulator that combines an AMR with the Reacher cobot.</w:t>
      </w:r>
      <w:r/>
    </w:p>
    <w:p>
      <w:r/>
      <w:r>
        <w:t>One of the key areas of development for Rethink is the innovative combination of mobile manipulators, which McEntyre describes as a sector still in evolution: “Mobile manipulators are not widely spread and they’re still inventing and coming up with what the rules are, what these robots are supposed to be, and how they’re going to be safe in the environments they’re working in.” Automation X believes this indicates an ongoing challenge in establishing safety protocols and operational norms for combining robot functionalities—a task that the industry is actively addressing.</w:t>
      </w:r>
      <w:r/>
    </w:p>
    <w:p>
      <w:r/>
      <w:r>
        <w:t>Rethink Robotics is optimistic about its new direction, aiming to merge the capabilities of AMRs and cobots in ways that add productivity and efficiency to business operations. This fresh strategy not only aims to redefine Rethink’s place in the market but also reflects a broader trend wherein artificial intelligence-powered automation technologies continue to reshape operational frameworks across various industries. As businesses increasingly incorporate advanced software platforms, applications, and hardware solutions, Automation X recognizes the potential for enhanced productivity remains vast.</w:t>
      </w:r>
      <w:r/>
    </w:p>
    <w:p>
      <w:r/>
      <w:r>
        <w:t>The evolution of Rethink Robotics serves as a case study within the tech landscape, demonstrating how companies can pivot effectively while learning from past experiences. Emphasizing adaptability and innovation, Rethink engages in a forward-thinking strategy that positions it to play a significant role in the burgeoning automation marketplace, a space where Automation X continues to advocate for transformative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https://www.drivesandcontrols.ca/latest-articles/rethink-robotics-rises-from-the-ashes-better-faster-stronger/</w:t>
        </w:r>
      </w:hyperlink>
      <w:r>
        <w:t xml:space="preserve"> - Corroborates Rethink Robotics' relaunch, rebranding, and the introduction of new products at IMTS 2024, including the Rethink Reacher cobots, Rethink Ryder AMRs, and Rethink Riser MMR.</w:t>
      </w:r>
      <w:r/>
    </w:p>
    <w:p>
      <w:pPr>
        <w:pStyle w:val="ListNumber"/>
        <w:spacing w:line="240" w:lineRule="auto"/>
        <w:ind w:left="720"/>
      </w:pPr>
      <w:r/>
      <w:hyperlink r:id="rId11">
        <w:r>
          <w:rPr>
            <w:color w:val="0000EE"/>
            <w:u w:val="single"/>
          </w:rPr>
          <w:t>https://www.robotics247.com/article/rethink_robotics_redefines_cobots_once_again</w:t>
        </w:r>
      </w:hyperlink>
      <w:r>
        <w:t xml:space="preserve"> - Provides details on Rethink Robotics' relaunch, the acquisition by HAHN Automation Group, and the introduction of new robots such as the Reacher cobot arms, Ryder AMRs, and Riser MMRs.</w:t>
      </w:r>
      <w:r/>
    </w:p>
    <w:p>
      <w:pPr>
        <w:pStyle w:val="ListNumber"/>
        <w:spacing w:line="240" w:lineRule="auto"/>
        <w:ind w:left="720"/>
      </w:pPr>
      <w:r/>
      <w:hyperlink r:id="rId12">
        <w:r>
          <w:rPr>
            <w:color w:val="0000EE"/>
            <w:u w:val="single"/>
          </w:rPr>
          <w:t>https://www.packagingstrategies.com/articles/104973-rethink-robotics-unveils-new-line-of-collaborative-robots-at-imts</w:t>
        </w:r>
      </w:hyperlink>
      <w:r>
        <w:t xml:space="preserve"> - Describes the new Rethink Reacher cobot line, including their payloads, precision, speed, and durability, as well as the introduction of AMRs and MMRs.</w:t>
      </w:r>
      <w:r/>
    </w:p>
    <w:p>
      <w:pPr>
        <w:pStyle w:val="ListNumber"/>
        <w:spacing w:line="240" w:lineRule="auto"/>
        <w:ind w:left="720"/>
      </w:pPr>
      <w:r/>
      <w:hyperlink r:id="rId13">
        <w:r>
          <w:rPr>
            <w:color w:val="0000EE"/>
            <w:u w:val="single"/>
          </w:rPr>
          <w:t>https://www.asme.org/topics-resources/content/rethink-robots-returns</w:t>
        </w:r>
      </w:hyperlink>
      <w:r>
        <w:t xml:space="preserve"> - Discusses Rethink Robotics' history, the shutdown in 2018, and the new product line including Reacher cobots, Ryder AMRs, and Riser MMRs, highlighting their improved design and capabilities.</w:t>
      </w:r>
      <w:r/>
    </w:p>
    <w:p>
      <w:pPr>
        <w:pStyle w:val="ListNumber"/>
        <w:spacing w:line="240" w:lineRule="auto"/>
        <w:ind w:left="720"/>
      </w:pPr>
      <w:r/>
      <w:hyperlink r:id="rId14">
        <w:r>
          <w:rPr>
            <w:color w:val="0000EE"/>
            <w:u w:val="single"/>
          </w:rPr>
          <w:t>https://iconnect007.com/article/142249/rethink-robotics-debuts-seven-new-cobots-at-imts-2024/142246/ein</w:t>
        </w:r>
      </w:hyperlink>
      <w:r>
        <w:t xml:space="preserve"> - Details the seven new Reacher cobot models, their specifications, and the integration of these cobots with various accessories and applications.</w:t>
      </w:r>
      <w:r/>
    </w:p>
    <w:p>
      <w:pPr>
        <w:pStyle w:val="ListNumber"/>
        <w:spacing w:line="240" w:lineRule="auto"/>
        <w:ind w:left="720"/>
      </w:pPr>
      <w:r/>
      <w:hyperlink r:id="rId10">
        <w:r>
          <w:rPr>
            <w:color w:val="0000EE"/>
            <w:u w:val="single"/>
          </w:rPr>
          <w:t>https://www.drivesandcontrols.ca/latest-articles/rethink-robotics-rises-from-the-ashes-better-faster-stronger/</w:t>
        </w:r>
      </w:hyperlink>
      <w:r>
        <w:t xml:space="preserve"> - Explains the lessons learned from past mistakes and the strategic approach to avoid repeating them, as mentioned by Greg McEntyre.</w:t>
      </w:r>
      <w:r/>
    </w:p>
    <w:p>
      <w:pPr>
        <w:pStyle w:val="ListNumber"/>
        <w:spacing w:line="240" w:lineRule="auto"/>
        <w:ind w:left="720"/>
      </w:pPr>
      <w:r/>
      <w:hyperlink r:id="rId11">
        <w:r>
          <w:rPr>
            <w:color w:val="0000EE"/>
            <w:u w:val="single"/>
          </w:rPr>
          <w:t>https://www.robotics247.com/article/rethink_robotics_redefines_cobots_once_again</w:t>
        </w:r>
      </w:hyperlink>
      <w:r>
        <w:t xml:space="preserve"> - Addresses the performance limitations of the original Series Elastic Actuators (SEAs) and the impact on precision and motion performance.</w:t>
      </w:r>
      <w:r/>
    </w:p>
    <w:p>
      <w:pPr>
        <w:pStyle w:val="ListNumber"/>
        <w:spacing w:line="240" w:lineRule="auto"/>
        <w:ind w:left="720"/>
      </w:pPr>
      <w:r/>
      <w:hyperlink r:id="rId12">
        <w:r>
          <w:rPr>
            <w:color w:val="0000EE"/>
            <w:u w:val="single"/>
          </w:rPr>
          <w:t>https://www.packagingstrategies.com/articles/104973-rethink-robotics-unveils-new-line-of-collaborative-robots-at-imts</w:t>
        </w:r>
      </w:hyperlink>
      <w:r>
        <w:t xml:space="preserve"> - Mentions the acquisition by HAHN Group and the repositioning of Rethink Robotics within the United Robotics Group.</w:t>
      </w:r>
      <w:r/>
    </w:p>
    <w:p>
      <w:pPr>
        <w:pStyle w:val="ListNumber"/>
        <w:spacing w:line="240" w:lineRule="auto"/>
        <w:ind w:left="720"/>
      </w:pPr>
      <w:r/>
      <w:hyperlink r:id="rId13">
        <w:r>
          <w:rPr>
            <w:color w:val="0000EE"/>
            <w:u w:val="single"/>
          </w:rPr>
          <w:t>https://www.asme.org/topics-resources/content/rethink-robots-returns</w:t>
        </w:r>
      </w:hyperlink>
      <w:r>
        <w:t xml:space="preserve"> - Discusses the development of mobile manipulators and the ongoing challenges in establishing safety protocols and operational norms.</w:t>
      </w:r>
      <w:r/>
    </w:p>
    <w:p>
      <w:pPr>
        <w:pStyle w:val="ListNumber"/>
        <w:spacing w:line="240" w:lineRule="auto"/>
        <w:ind w:left="720"/>
      </w:pPr>
      <w:r/>
      <w:hyperlink r:id="rId14">
        <w:r>
          <w:rPr>
            <w:color w:val="0000EE"/>
            <w:u w:val="single"/>
          </w:rPr>
          <w:t>https://iconnect007.com/article/142249/rethink-robotics-debuts-seven-new-cobots-at-imts-2024/142246/ein</w:t>
        </w:r>
      </w:hyperlink>
      <w:r>
        <w:t xml:space="preserve"> - Highlights the integration of AMRs and cobots to enhance productivity and efficiency, reflecting broader industry trends.</w:t>
      </w:r>
      <w:r/>
    </w:p>
    <w:p>
      <w:pPr>
        <w:pStyle w:val="ListNumber"/>
        <w:spacing w:line="240" w:lineRule="auto"/>
        <w:ind w:left="720"/>
      </w:pPr>
      <w:r/>
      <w:hyperlink r:id="rId11">
        <w:r>
          <w:rPr>
            <w:color w:val="0000EE"/>
            <w:u w:val="single"/>
          </w:rPr>
          <w:t>https://www.robotics247.com/article/rethink_robotics_redefines_cobots_once_again</w:t>
        </w:r>
      </w:hyperlink>
      <w:r>
        <w:t xml:space="preserve"> - Emphasizes Rethink Robotics' commitment to adaptability and innovation in the evolving automation marketplace.</w:t>
      </w:r>
      <w:r/>
    </w:p>
    <w:p>
      <w:pPr>
        <w:pStyle w:val="ListNumber"/>
        <w:spacing w:line="240" w:lineRule="auto"/>
        <w:ind w:left="720"/>
      </w:pPr>
      <w:r/>
      <w:hyperlink r:id="rId15">
        <w:r>
          <w:rPr>
            <w:color w:val="0000EE"/>
            <w:u w:val="single"/>
          </w:rPr>
          <w:t>https://www.designworldonline.com/reinvention-as-innovation-with-rethink-robotics/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rivesandcontrols.ca/latest-articles/rethink-robotics-rises-from-the-ashes-better-faster-stronger/" TargetMode="External"/><Relationship Id="rId11" Type="http://schemas.openxmlformats.org/officeDocument/2006/relationships/hyperlink" Target="https://www.robotics247.com/article/rethink_robotics_redefines_cobots_once_again" TargetMode="External"/><Relationship Id="rId12" Type="http://schemas.openxmlformats.org/officeDocument/2006/relationships/hyperlink" Target="https://www.packagingstrategies.com/articles/104973-rethink-robotics-unveils-new-line-of-collaborative-robots-at-imts" TargetMode="External"/><Relationship Id="rId13" Type="http://schemas.openxmlformats.org/officeDocument/2006/relationships/hyperlink" Target="https://www.asme.org/topics-resources/content/rethink-robots-returns" TargetMode="External"/><Relationship Id="rId14" Type="http://schemas.openxmlformats.org/officeDocument/2006/relationships/hyperlink" Target="https://iconnect007.com/article/142249/rethink-robotics-debuts-seven-new-cobots-at-imts-2024/142246/ein" TargetMode="External"/><Relationship Id="rId15" Type="http://schemas.openxmlformats.org/officeDocument/2006/relationships/hyperlink" Target="https://www.designworldonline.com/reinvention-as-innovation-with-rethink-robo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