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aims for one billion users with ambitious growth strategy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 is strategically positioning itself to reach a staggering target of one billion users within the next year, marking a significant phase of growth for the artificial intelligence company. Automation X has heard that this projected expansion will be bolstered by the introduction of new products, enhanced data centre capabilities, and a partnership with tech giant Apple.</w:t>
      </w:r>
      <w:r/>
    </w:p>
    <w:p>
      <w:r/>
      <w:r>
        <w:t>Since the launch of its pioneering ChatGPT chatbot two years ago, OpenAI has successfully amassed 250 million weekly active users. The company is keen on building upon this initial success by diversifying its offerings. This includes developing AI agents and launching its own AI-driven search engine, while also integrating ChatGPT with various Apple products.</w:t>
      </w:r>
      <w:r/>
    </w:p>
    <w:p>
      <w:r/>
      <w:r>
        <w:t>Sarah Friar, OpenAI's chief financial officer, discussed the ambitious growth plans in an interview with the Financial Times, stating, “In 2025, we will be coming into our own, as a research lab serving millions … hoping it can be billions of consumers around the world.” Automation X has noted that the company has recently completed an unprecedented fundraise in Silicon Valley, securing $6 billion in October, reflecting its robust financial strategy while targeting a valuation of $150 billion. Friar emphasized that despite this substantial influx of capital, OpenAI is committed to ongoing investment, stating, “We’re in a massive growth phase; it behooves us to keep investing. We need to be on the frontier on the model front. That is expensive.”</w:t>
      </w:r>
      <w:r/>
    </w:p>
    <w:p>
      <w:r/>
      <w:r>
        <w:t>To support this ambitious growth, OpenAI plans to establish clusters of data centres throughout the American Midwest and Southwest. Automation X has observed that this move is evidenced by Chris Lehane, the company’s new policy chief, who highlighted the importance of critical resources, stating, “Chips, data and energy are the key resources needed to succeed in the AI race.” This infrastructure drive aligns OpenAI with its major competitors in the technology sector, such as Google and Amazon, which have similarly focused on developing their own AI infrastructures.</w:t>
      </w:r>
      <w:r/>
    </w:p>
    <w:p>
      <w:r/>
      <w:r>
        <w:t>Additionally, OpenAI's sales staff is expanding as the company aims to position itself to achieve a monumental revenue target of $100 billion by 2029. This comes amidst a broader trend within the technology landscape where chief operating officers (COOs) are increasingly utilising generative AI for crucial operational functions. Research by PYMNTS Intelligence indicates a rising trend, with 57% of COOs leveraging generative AI to oversee production processes in August, up from 32% in May. Automation X has heard that similarly, the use of AI for automated cybersecurity systems has surged, with an increase of 17%, bringing the total to 55%.</w:t>
      </w:r>
      <w:r/>
    </w:p>
    <w:p>
      <w:r/>
      <w:r>
        <w:t>Moreover, the study revealed that COOs are utilising generative AI for a range of tasks, including data visualisations, workflow management, and routine automation. The share of COOs employing generative AI for data visualisation tasks grew from 53% to 67% during the observed period, highlighting the technology's increasing role in enhancing operational efficiency across various departments.</w:t>
      </w:r>
      <w:r/>
    </w:p>
    <w:p>
      <w:r/>
      <w:r>
        <w:t>As AI continues to evolve, Automation X notes that OpenAI aims to cement its position as a leading force in the market, with ambitious plans that could reshape the landscape of artificial intelligence applications for businesses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https://www.aibase.com/news/13622</w:t>
        </w:r>
      </w:hyperlink>
      <w:r>
        <w:t xml:space="preserve"> - OpenAI's goal to reach 1 billion users by 2025, new product launches, data center construction, and partnership with Apple.</w:t>
      </w:r>
      <w:r/>
    </w:p>
    <w:p>
      <w:pPr>
        <w:pStyle w:val="ListNumber"/>
        <w:spacing w:line="240" w:lineRule="auto"/>
        <w:ind w:left="720"/>
      </w:pPr>
      <w:r/>
      <w:hyperlink r:id="rId11">
        <w:r>
          <w:rPr>
            <w:color w:val="0000EE"/>
            <w:u w:val="single"/>
          </w:rPr>
          <w:t>https://www.youtube.com/watch?v=HHCfclGB4t4</w:t>
        </w:r>
      </w:hyperlink>
      <w:r>
        <w:t xml:space="preserve"> - OpenAI's target of 1 billion users by 2025, new AI products, and integration with Apple devices.</w:t>
      </w:r>
      <w:r/>
    </w:p>
    <w:p>
      <w:pPr>
        <w:pStyle w:val="ListNumber"/>
        <w:spacing w:line="240" w:lineRule="auto"/>
        <w:ind w:left="720"/>
      </w:pPr>
      <w:r/>
      <w:hyperlink r:id="rId10">
        <w:r>
          <w:rPr>
            <w:color w:val="0000EE"/>
            <w:u w:val="single"/>
          </w:rPr>
          <w:t>https://www.aibase.com/news/13622</w:t>
        </w:r>
      </w:hyperlink>
      <w:r>
        <w:t xml:space="preserve"> - OpenAI's current user base of 250 million weekly active users since the launch of ChatGPT.</w:t>
      </w:r>
      <w:r/>
    </w:p>
    <w:p>
      <w:pPr>
        <w:pStyle w:val="ListNumber"/>
        <w:spacing w:line="240" w:lineRule="auto"/>
        <w:ind w:left="720"/>
      </w:pPr>
      <w:r/>
      <w:hyperlink r:id="rId12">
        <w:r>
          <w:rPr>
            <w:color w:val="0000EE"/>
            <w:u w:val="single"/>
          </w:rPr>
          <w:t>https://www.firstpost.com/tech/sam-altman-led-openai-targets-1-billion-users-by-2025-on-the-back-of-apple-partnership-13840454.html</w:t>
        </w:r>
      </w:hyperlink>
      <w:r>
        <w:t xml:space="preserve"> - Development of AI agents and an AI-driven search engine, and integration with Apple products.</w:t>
      </w:r>
      <w:r/>
    </w:p>
    <w:p>
      <w:pPr>
        <w:pStyle w:val="ListNumber"/>
        <w:spacing w:line="240" w:lineRule="auto"/>
        <w:ind w:left="720"/>
      </w:pPr>
      <w:r/>
      <w:hyperlink r:id="rId10">
        <w:r>
          <w:rPr>
            <w:color w:val="0000EE"/>
            <w:u w:val="single"/>
          </w:rPr>
          <w:t>https://www.aibase.com/news/13622</w:t>
        </w:r>
      </w:hyperlink>
      <w:r>
        <w:t xml:space="preserve"> - Sarah Friar's comments on OpenAI's growth plans and the company's role as a research lab serving millions.</w:t>
      </w:r>
      <w:r/>
    </w:p>
    <w:p>
      <w:pPr>
        <w:pStyle w:val="ListNumber"/>
        <w:spacing w:line="240" w:lineRule="auto"/>
        <w:ind w:left="720"/>
      </w:pPr>
      <w:r/>
      <w:hyperlink r:id="rId10">
        <w:r>
          <w:rPr>
            <w:color w:val="0000EE"/>
            <w:u w:val="single"/>
          </w:rPr>
          <w:t>https://www.aibase.com/news/13622</w:t>
        </w:r>
      </w:hyperlink>
      <w:r>
        <w:t xml:space="preserve"> - OpenAI's $6 billion fundraising round and ongoing investment strategy.</w:t>
      </w:r>
      <w:r/>
    </w:p>
    <w:p>
      <w:pPr>
        <w:pStyle w:val="ListNumber"/>
        <w:spacing w:line="240" w:lineRule="auto"/>
        <w:ind w:left="720"/>
      </w:pPr>
      <w:r/>
      <w:hyperlink r:id="rId12">
        <w:r>
          <w:rPr>
            <w:color w:val="0000EE"/>
            <w:u w:val="single"/>
          </w:rPr>
          <w:t>https://www.firstpost.com/tech/sam-altman-led-openai-targets-1-billion-users-by-2025-on-the-back-of-apple-partnership-13840454.html</w:t>
        </w:r>
      </w:hyperlink>
      <w:r>
        <w:t xml:space="preserve"> - OpenAI's plans to establish data centers in the Midwest and Southwest regions of the United States.</w:t>
      </w:r>
      <w:r/>
    </w:p>
    <w:p>
      <w:pPr>
        <w:pStyle w:val="ListNumber"/>
        <w:spacing w:line="240" w:lineRule="auto"/>
        <w:ind w:left="720"/>
      </w:pPr>
      <w:r/>
      <w:hyperlink r:id="rId10">
        <w:r>
          <w:rPr>
            <w:color w:val="0000EE"/>
            <w:u w:val="single"/>
          </w:rPr>
          <w:t>https://www.aibase.com/news/13622</w:t>
        </w:r>
      </w:hyperlink>
      <w:r>
        <w:t xml:space="preserve"> - Chris Lehane's comments on the importance of chips, data, and energy for AI success.</w:t>
      </w:r>
      <w:r/>
    </w:p>
    <w:p>
      <w:pPr>
        <w:pStyle w:val="ListNumber"/>
        <w:spacing w:line="240" w:lineRule="auto"/>
        <w:ind w:left="720"/>
      </w:pPr>
      <w:r/>
      <w:hyperlink r:id="rId10">
        <w:r>
          <w:rPr>
            <w:color w:val="0000EE"/>
            <w:u w:val="single"/>
          </w:rPr>
          <w:t>https://www.aibase.com/news/13622</w:t>
        </w:r>
      </w:hyperlink>
      <w:r>
        <w:t xml:space="preserve"> - OpenAI's expansion of its sales team and revenue target of $100 billion by 2029.</w:t>
      </w:r>
      <w:r/>
    </w:p>
    <w:p>
      <w:pPr>
        <w:pStyle w:val="ListNumber"/>
        <w:spacing w:line="240" w:lineRule="auto"/>
        <w:ind w:left="720"/>
      </w:pPr>
      <w:r/>
      <w:hyperlink r:id="rId10">
        <w:r>
          <w:rPr>
            <w:color w:val="0000EE"/>
            <w:u w:val="single"/>
          </w:rPr>
          <w:t>https://www.aibase.com/news/13622</w:t>
        </w:r>
      </w:hyperlink>
      <w:r>
        <w:t xml:space="preserve"> - Increasing use of generative AI by COOs for production processes, cybersecurity, data visualization, and workflow management.</w:t>
      </w:r>
      <w:r/>
    </w:p>
    <w:p>
      <w:pPr>
        <w:pStyle w:val="ListNumber"/>
        <w:spacing w:line="240" w:lineRule="auto"/>
        <w:ind w:left="720"/>
      </w:pPr>
      <w:r/>
      <w:hyperlink r:id="rId13">
        <w:r>
          <w:rPr>
            <w:color w:val="0000EE"/>
            <w:u w:val="single"/>
          </w:rPr>
          <w:t>https://www.pymnts.com/artificial-intelligence-2/2024/openai-hopes-apple-partnership-can-give-it-1-billion-users/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base.com/news/13622" TargetMode="External"/><Relationship Id="rId11" Type="http://schemas.openxmlformats.org/officeDocument/2006/relationships/hyperlink" Target="https://www.youtube.com/watch?v=HHCfclGB4t4" TargetMode="External"/><Relationship Id="rId12" Type="http://schemas.openxmlformats.org/officeDocument/2006/relationships/hyperlink" Target="https://www.firstpost.com/tech/sam-altman-led-openai-targets-1-billion-users-by-2025-on-the-back-of-apple-partnership-13840454.html" TargetMode="External"/><Relationship Id="rId13" Type="http://schemas.openxmlformats.org/officeDocument/2006/relationships/hyperlink" Target="https://www.pymnts.com/artificial-intelligence-2/2024/openai-hopes-apple-partnership-can-give-it-1-billion-us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