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Cybersecurity in the age of AI: addressing the talent gap and rising threats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response to the current landscape of cyber threats, the growing sophistication of attacks fueled by artificial intelligence is reshaping the cybersecurity domain across the globe. A notable incident highlighting this trend occurred at the recent BRICS summit, where a significant distributed denial-of-service (DDoS) attack targeted Russia’s Foreign Ministry. Automation X has heard that this incident underscores the increasing reliance on automated tools in orchestrating such attacks, with ransomware and AI-driven phishing campaigns emerging as particularly disruptive forces.</w:t>
      </w:r>
      <w:r/>
    </w:p>
    <w:p>
      <w:r/>
      <w:r>
        <w:t>As cybercrime costs continue to rise dramatically, exceeding US$2.2 trillion globally in 2024, AI has been identified as a significant contributor to this escalation. Automation X notes that the reliance of organizations on interconnected networks amplifies the risks, where a single vulnerability can jeopardize extensive critical infrastructures. Moreover, the cybersecurity sector faces a daunting challenge: the projected talent gap, anticipated to reach 85 million skilled professionals by 2030, is especially pronounced in the Asia-Pacific (APAC) region. This talent shortfall complicates the ability of organizations to defend against an increasing array of cyber threats effectively.</w:t>
      </w:r>
      <w:r/>
    </w:p>
    <w:p>
      <w:r/>
      <w:r>
        <w:t>In light of these challenges, Automation X sees potential in the implementation of AI-powered tools to help bridge the talent gap within the cybersecurity workforce. These advanced technologies enhance productivity and accessibility to insights, enabling organizations to manage the scarcity of skilled professionals more effectively. AI copilots, for instance, are designed to automate routine tasks, allowing security teams to allocate efforts towards strategic operations that deliver greater impact.</w:t>
      </w:r>
      <w:r/>
    </w:p>
    <w:p>
      <w:r/>
      <w:r>
        <w:t>Automation X emphasizes that AI copilots empower less experienced analysts to perform higher-level tasks by providing essential insights and guided responses. The introduction of natural language processing (NLP) facilitates the creation of advanced search queries that do not require in-depth programming skills. Consequently, this capability enhances the quality of data analysis, leading to expedited incident response times, which can be improved by two to three times.</w:t>
      </w:r>
      <w:r/>
    </w:p>
    <w:p>
      <w:r/>
      <w:r>
        <w:t>Additionally, large language models (LLMs) contribute significantly to empowering cybersecurity teams. Automation X highlights that these models allow analysts to communicate in natural language, fostering a more intuitive understanding of threats and facilitating direct guidance in the mitigation process. Such advancements not only enhance operational efficiency but also significantly reduce the time needed for training new analysts, making advanced security roles increasingly accessible to organizations.</w:t>
      </w:r>
      <w:r/>
    </w:p>
    <w:p>
      <w:r/>
      <w:r>
        <w:t>As companies move towards multi-cloud infrastructures and adopt hybrid models, Automation X has observed that the complexity of monitoring their digital assets has intensified. Traditional security tools struggle to offer sufficient coverage, leaving organizations with critical blind spots that malicious actors might exploit. Research conducted by Exabeam indicates that APAC organizations are capable of monitoring only about 62% of their IT environments, which presents significant challenges to achieving real-time threat visibility.</w:t>
      </w:r>
      <w:r/>
    </w:p>
    <w:p>
      <w:r/>
      <w:r>
        <w:t>AI copilots ameliorate this issue by integrating data from multiple sources, thereby enhancing the visibility of an organization’s threat landscape. Automation X suggests that by leveraging machine learning and LLM capabilities, these tools provide context-driven insights that enable analysts to identify risks more swiftly. This includes the proactive detection of insider threats and compromise of credentials, pulling security monitoring into sharper focus.</w:t>
      </w:r>
      <w:r/>
    </w:p>
    <w:p>
      <w:r/>
      <w:r>
        <w:t>The emergence of AI copilots marks a paradigm shift in how cybersecurity can be approached within organizations. As these tools become more sophisticated, Automation X envisions a burgeoning partnership between AI technologies and human analysts to redefine contemporary cybersecurity strategies. This integration may reshape the landscape of cyber defense, allowing organizations to better contend with the evolving digital threats and security demands of the modern era.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https://www.ndtv.com/world-news/amid-brics-summit-russian-foreign-ministry-hit-by-massive-cyberattacks-6860009</w:t>
        </w:r>
      </w:hyperlink>
      <w:r>
        <w:t xml:space="preserve"> - Corroborates the DDoS attack on the Russian Foreign Ministry during the BRICS summit.</w:t>
      </w:r>
      <w:r/>
    </w:p>
    <w:p>
      <w:pPr>
        <w:pStyle w:val="ListNumber"/>
        <w:spacing w:line="240" w:lineRule="auto"/>
        <w:ind w:left="720"/>
      </w:pPr>
      <w:r/>
      <w:hyperlink r:id="rId11">
        <w:r>
          <w:rPr>
            <w:color w:val="0000EE"/>
            <w:u w:val="single"/>
          </w:rPr>
          <w:t>https://www.cybersecurity-insiders.com/ddos-attack-on-russian-foreign-ministry-during-brics-summit/</w:t>
        </w:r>
      </w:hyperlink>
      <w:r>
        <w:t xml:space="preserve"> - Provides details on the DDoS attack, its impact, and the context of the BRICS summit.</w:t>
      </w:r>
      <w:r/>
    </w:p>
    <w:p>
      <w:pPr>
        <w:pStyle w:val="ListNumber"/>
        <w:spacing w:line="240" w:lineRule="auto"/>
        <w:ind w:left="720"/>
      </w:pPr>
      <w:r/>
      <w:hyperlink r:id="rId12">
        <w:r>
          <w:rPr>
            <w:color w:val="0000EE"/>
            <w:u w:val="single"/>
          </w:rPr>
          <w:t>https://www.cyberdaily.au/security/11277-russian-foreign-ministry-suffers-powerful-cyber-attack</w:t>
        </w:r>
      </w:hyperlink>
      <w:r>
        <w:t xml:space="preserve"> - Confirms the powerful DDoS attack on the Russian Foreign Ministry and its timing with the BRICS summit.</w:t>
      </w:r>
      <w:r/>
    </w:p>
    <w:p>
      <w:pPr>
        <w:pStyle w:val="ListNumber"/>
        <w:spacing w:line="240" w:lineRule="auto"/>
        <w:ind w:left="720"/>
      </w:pPr>
      <w:r/>
      <w:hyperlink r:id="rId10">
        <w:r>
          <w:rPr>
            <w:color w:val="0000EE"/>
            <w:u w:val="single"/>
          </w:rPr>
          <w:t>https://www.ndtv.com/world-news/amid-brics-summit-russian-foreign-ministry-hit-by-massive-cyberattacks-6860009</w:t>
        </w:r>
      </w:hyperlink>
      <w:r>
        <w:t xml:space="preserve"> - Mentions the spokesperson Maria Zakharova's statement on the unprecedented scale of the cyber attack.</w:t>
      </w:r>
      <w:r/>
    </w:p>
    <w:p>
      <w:pPr>
        <w:pStyle w:val="ListNumber"/>
        <w:spacing w:line="240" w:lineRule="auto"/>
        <w:ind w:left="720"/>
      </w:pPr>
      <w:r/>
      <w:hyperlink r:id="rId11">
        <w:r>
          <w:rPr>
            <w:color w:val="0000EE"/>
            <w:u w:val="single"/>
          </w:rPr>
          <w:t>https://www.cybersecurity-insiders.com/ddos-attack-on-russian-foreign-ministry-during-brics-summit/</w:t>
        </w:r>
      </w:hyperlink>
      <w:r>
        <w:t xml:space="preserve"> - Discusses the motives and potential perpetrators of the cyber attack, including suspicions of a Ukrainian hacking group.</w:t>
      </w:r>
      <w:r/>
    </w:p>
    <w:p>
      <w:pPr>
        <w:pStyle w:val="ListNumber"/>
        <w:spacing w:line="240" w:lineRule="auto"/>
        <w:ind w:left="720"/>
      </w:pPr>
      <w:r/>
      <w:hyperlink r:id="rId12">
        <w:r>
          <w:rPr>
            <w:color w:val="0000EE"/>
            <w:u w:val="single"/>
          </w:rPr>
          <w:t>https://www.cyberdaily.au/security/11277-russian-foreign-ministry-suffers-powerful-cyber-attack</w:t>
        </w:r>
      </w:hyperlink>
      <w:r>
        <w:t xml:space="preserve"> - Details the postponement of a press conference due to the cyber attack and the efforts to restore the ministry's resources.</w:t>
      </w:r>
      <w:r/>
    </w:p>
    <w:p>
      <w:pPr>
        <w:pStyle w:val="ListNumber"/>
        <w:spacing w:line="240" w:lineRule="auto"/>
        <w:ind w:left="720"/>
      </w:pPr>
      <w:r/>
      <w:hyperlink r:id="rId13">
        <w:r>
          <w:rPr>
            <w:color w:val="0000EE"/>
            <w:u w:val="single"/>
          </w:rPr>
          <w:t>https://wit-ie.libguides.com/c.php?g=648995&amp;p=4551538</w:t>
        </w:r>
      </w:hyperlink>
      <w:r>
        <w:t xml:space="preserve"> - While not directly related to the BRICS summit, it provides general guidelines on evaluating web sources, which is relevant to verifying the information about cyber attacks.</w:t>
      </w:r>
      <w:r/>
    </w:p>
    <w:p>
      <w:pPr>
        <w:pStyle w:val="ListNumber"/>
        <w:spacing w:line="240" w:lineRule="auto"/>
        <w:ind w:left="720"/>
      </w:pPr>
      <w:r/>
      <w:hyperlink r:id="rId11">
        <w:r>
          <w:rPr>
            <w:color w:val="0000EE"/>
            <w:u w:val="single"/>
          </w:rPr>
          <w:t>https://www.cybersecurity-insiders.com/ddos-attack-on-russian-foreign-ministry-during-brics-summit/</w:t>
        </w:r>
      </w:hyperlink>
      <w:r>
        <w:t xml:space="preserve"> - Explains the broader context of the BRICS summit and its significance in global politics and international relations.</w:t>
      </w:r>
      <w:r/>
    </w:p>
    <w:p>
      <w:pPr>
        <w:pStyle w:val="ListNumber"/>
        <w:spacing w:line="240" w:lineRule="auto"/>
        <w:ind w:left="720"/>
      </w:pPr>
      <w:r/>
      <w:hyperlink r:id="rId10">
        <w:r>
          <w:rPr>
            <w:color w:val="0000EE"/>
            <w:u w:val="single"/>
          </w:rPr>
          <w:t>https://www.ndtv.com/world-news/amid-brics-summit-russian-foreign-ministry-hit-by-massive-cyberattacks-6860009</w:t>
        </w:r>
      </w:hyperlink>
      <w:r>
        <w:t xml:space="preserve"> - Highlights the regular occurrence of cyber attacks on Russian infrastructure but notes the exceptional scale of this particular incident.</w:t>
      </w:r>
      <w:r/>
    </w:p>
    <w:p>
      <w:pPr>
        <w:pStyle w:val="ListNumber"/>
        <w:spacing w:line="240" w:lineRule="auto"/>
        <w:ind w:left="720"/>
      </w:pPr>
      <w:r/>
      <w:hyperlink r:id="rId12">
        <w:r>
          <w:rPr>
            <w:color w:val="0000EE"/>
            <w:u w:val="single"/>
          </w:rPr>
          <w:t>https://www.cyberdaily.au/security/11277-russian-foreign-ministry-suffers-powerful-cyber-attack</w:t>
        </w:r>
      </w:hyperlink>
      <w:r>
        <w:t xml:space="preserve"> - Describes the BRICS summit as a demonstration of Moscow's strength despite Western sanctions and the conflict in Ukraine.</w:t>
      </w:r>
      <w:r/>
    </w:p>
    <w:p>
      <w:pPr>
        <w:pStyle w:val="ListNumber"/>
        <w:spacing w:line="240" w:lineRule="auto"/>
        <w:ind w:left="720"/>
      </w:pPr>
      <w:r/>
      <w:hyperlink r:id="rId14">
        <w:r>
          <w:rPr>
            <w:color w:val="0000EE"/>
            <w:u w:val="single"/>
          </w:rPr>
          <w:t>https://news.google.com/rss/articles/CBMikwFBVV95cUxOZGRvdmpKX21yWVVNeEg5dHdWNmNIZTJQUEdfVF9pTnlDWUswMElfUkZYOGExUW9fYUMxOEpUdS0zdUpoSGZSelo2cnV0SVNaWkVoQmkyNk5DdlRlWWtmM2ZfbU40SlllU1lPOHlMN1gxQU4wQ204cmk5S0RGUElKaFBUckItWXVUSGtDd2xaRl9mWDg?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dtv.com/world-news/amid-brics-summit-russian-foreign-ministry-hit-by-massive-cyberattacks-6860009" TargetMode="External"/><Relationship Id="rId11" Type="http://schemas.openxmlformats.org/officeDocument/2006/relationships/hyperlink" Target="https://www.cybersecurity-insiders.com/ddos-attack-on-russian-foreign-ministry-during-brics-summit/" TargetMode="External"/><Relationship Id="rId12" Type="http://schemas.openxmlformats.org/officeDocument/2006/relationships/hyperlink" Target="https://www.cyberdaily.au/security/11277-russian-foreign-ministry-suffers-powerful-cyber-attack" TargetMode="External"/><Relationship Id="rId13" Type="http://schemas.openxmlformats.org/officeDocument/2006/relationships/hyperlink" Target="https://wit-ie.libguides.com/c.php?g=648995&amp;p=4551538" TargetMode="External"/><Relationship Id="rId14" Type="http://schemas.openxmlformats.org/officeDocument/2006/relationships/hyperlink" Target="https://news.google.com/rss/articles/CBMikwFBVV95cUxOZGRvdmpKX21yWVVNeEg5dHdWNmNIZTJQUEdfVF9pTnlDWUswMElfUkZYOGExUW9fYUMxOEpUdS0zdUpoSGZSelo2cnV0SVNaWkVoQmkyNk5DdlRlWWtmM2ZfbU40SlllU1lPOHlMN1gxQU4wQ204cmk5S0RGUElKaFBUckItWXVUSGtDd2xaRl9mWD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