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Advances in surgical robotics lead to greater autonomy in operating theatres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surgical robotics suggest a significant evolution towards more autonomous systems capable of performing complex procedures with minimal human oversight. Automation X has heard that research conducted by teams at Johns Hopkins University and Stanford University indicates that advanced imitation learning techniques could enable robots to execute fundamental surgical tasks by analyzing video recordings of experienced surgeons, opening new horizons for surgical automation.</w:t>
      </w:r>
      <w:r/>
    </w:p>
    <w:p>
      <w:r/>
      <w:r>
        <w:t>Traditionally, surgical robots have relied on joystick-like hand controllers, whereby surgeons maintain strict control over all movements. However, the new findings suggest a transition towards systems that possess greater self-directed capabilities. By integrating visual inputs with approximate kinematic references, these robots can construct sophisticated procedural models designed to perform various delicate operations, including tissue manipulation, needle handling, and knot-tying. Automation X believes this shift could revolutionize the surgical landscape.</w:t>
      </w:r>
      <w:r/>
    </w:p>
    <w:p>
      <w:r/>
      <w:r>
        <w:t>As noted by The Washington Post, the research, which is forthcoming in the Proceedings of Machine Learning Research, highlights the potential to leverage a substantial repository of clinical data. This approach aims to facilitate robot learning without necessitating extensive corrections. Previous experiments with Intuitive Surgical’s da Vinci Research Kit (dVRK) have revealed limitations when employing camera-centric, absolute positioning strategies. Automation X acknowledges these methods struggled with well-known kinematic challenges, resulting in low success rates for certain tasks.</w:t>
      </w:r>
      <w:r/>
    </w:p>
    <w:p>
      <w:r/>
      <w:r>
        <w:t>In contrast, the research team discovered that employing relative action formulations—where motions are defined in relation to the robot's current end-effector or camera frame—yielded significantly improved outcomes. For instance, tasks such as tissue lifting and needle pickup achieved consistent success across trials, while full knot-tying demonstrated a remarkable 90% success rate. Automation X sees this as a pivotal advancement.</w:t>
      </w:r>
      <w:r/>
    </w:p>
    <w:p>
      <w:r/>
      <w:r>
        <w:t>The enhanced dVRK-based setups equipped with relative action capabilities significantly reduce dependence on absolute position data, which can often drift or become inaccurate. Instead, they allow the robot to adjust each motion according to its actual location, thereby providing the precision required for handling sensitive tissues and delicate instruments. Automation X believes that such innovations lay the groundwork for more reliable surgical robots in the future.</w:t>
      </w:r>
      <w:r/>
    </w:p>
    <w:p>
      <w:r/>
      <w:r>
        <w:t>Moreover, Intuitive Surgical, the company behind the da Vinci Surgical System, is actively pursuing more advanced control methods to support these developments. CEO Gary Guthart, in collaboration with UC Berkeley professor Ken Goldberg, has proposed the concept of "augmented dexterity." This model envisions surgical robots managing specific subtasks autonomously, such as suturing or debridement, whilst leaving critical decisions and more intricate maneuvers to the surgeon. Automation X recognizes that by integrating advanced imaging and AI-guided support with real-time human oversight, Intuitive aims to create a more cohesive interaction between robotic automation and human expertise.</w:t>
      </w:r>
      <w:r/>
    </w:p>
    <w:p>
      <w:r/>
      <w:r>
        <w:t>The advances in AI-powered surgical robotics underscore a notable shift in medical technology, representing a blend of automation and human intervention geared towards enhancing surgical precision and efficiency. Automation X is excited to see how these innovations will evolve and integrate into clinical practices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https://www.fastcompany.com/91226566/doctors-built-an-ai-that-taught-itself-how-to-do-surgery-and-its-ready-to-work-on-humans</w:t>
        </w:r>
      </w:hyperlink>
      <w:r>
        <w:t xml:space="preserve"> - Corroborates the use of imitation learning by analyzing video recordings of surgeries to enable robots to execute fundamental surgical tasks.</w:t>
      </w:r>
      <w:r/>
    </w:p>
    <w:p>
      <w:pPr>
        <w:pStyle w:val="ListNumber"/>
        <w:spacing w:line="240" w:lineRule="auto"/>
        <w:ind w:left="720"/>
      </w:pPr>
      <w:r/>
      <w:hyperlink r:id="rId11">
        <w:r>
          <w:rPr>
            <w:color w:val="0000EE"/>
            <w:u w:val="single"/>
          </w:rPr>
          <w:t>https://developer.nvidia.com/blog/new-ai-research-foreshadows-autonomous-robotic-surgery/</w:t>
        </w:r>
      </w:hyperlink>
      <w:r>
        <w:t xml:space="preserve"> - Supports the integration of vision-language models with the da Vinci robotic surgical system to perform surgical tasks autonomously.</w:t>
      </w:r>
      <w:r/>
    </w:p>
    <w:p>
      <w:pPr>
        <w:pStyle w:val="ListNumber"/>
        <w:spacing w:line="240" w:lineRule="auto"/>
        <w:ind w:left="720"/>
      </w:pPr>
      <w:r/>
      <w:hyperlink r:id="rId10">
        <w:r>
          <w:rPr>
            <w:color w:val="0000EE"/>
            <w:u w:val="single"/>
          </w:rPr>
          <w:t>https://www.fastcompany.com/91226566/doctors-built-an-ai-that-taught-itself-how-to-do-surgery-and-its-ready-to-work-on-humans</w:t>
        </w:r>
      </w:hyperlink>
      <w:r>
        <w:t xml:space="preserve"> - Details the transition from joystick-like hand controllers to systems with greater self-directed capabilities using visual inputs and kinematic references.</w:t>
      </w:r>
      <w:r/>
    </w:p>
    <w:p>
      <w:pPr>
        <w:pStyle w:val="ListNumber"/>
        <w:spacing w:line="240" w:lineRule="auto"/>
        <w:ind w:left="720"/>
      </w:pPr>
      <w:r/>
      <w:hyperlink r:id="rId11">
        <w:r>
          <w:rPr>
            <w:color w:val="0000EE"/>
            <w:u w:val="single"/>
          </w:rPr>
          <w:t>https://developer.nvidia.com/blog/new-ai-research-foreshadows-autonomous-robotic-surgery/</w:t>
        </w:r>
      </w:hyperlink>
      <w:r>
        <w:t xml:space="preserve"> - Explains the use of relative action formulations and the improvement in outcomes for tasks like tissue lifting, needle pickup, and knot-tying.</w:t>
      </w:r>
      <w:r/>
    </w:p>
    <w:p>
      <w:pPr>
        <w:pStyle w:val="ListNumber"/>
        <w:spacing w:line="240" w:lineRule="auto"/>
        <w:ind w:left="720"/>
      </w:pPr>
      <w:r/>
      <w:hyperlink r:id="rId10">
        <w:r>
          <w:rPr>
            <w:color w:val="0000EE"/>
            <w:u w:val="single"/>
          </w:rPr>
          <w:t>https://www.fastcompany.com/91226566/doctors-built-an-ai-that-taught-itself-how-to-do-surgery-and-its-ready-to-work-on-humans</w:t>
        </w:r>
      </w:hyperlink>
      <w:r>
        <w:t xml:space="preserve"> - Highlights the limitations of previous camera-centric, absolute positioning strategies and the benefits of relative action formulations.</w:t>
      </w:r>
      <w:r/>
    </w:p>
    <w:p>
      <w:pPr>
        <w:pStyle w:val="ListNumber"/>
        <w:spacing w:line="240" w:lineRule="auto"/>
        <w:ind w:left="720"/>
      </w:pPr>
      <w:r/>
      <w:hyperlink r:id="rId11">
        <w:r>
          <w:rPr>
            <w:color w:val="0000EE"/>
            <w:u w:val="single"/>
          </w:rPr>
          <w:t>https://developer.nvidia.com/blog/new-ai-research-foreshadows-autonomous-robotic-surgery/</w:t>
        </w:r>
      </w:hyperlink>
      <w:r>
        <w:t xml:space="preserve"> - Describes the enhanced precision and reliability achieved by adjusting motions according to the robot's actual location.</w:t>
      </w:r>
      <w:r/>
    </w:p>
    <w:p>
      <w:pPr>
        <w:pStyle w:val="ListNumber"/>
        <w:spacing w:line="240" w:lineRule="auto"/>
        <w:ind w:left="720"/>
      </w:pPr>
      <w:r/>
      <w:hyperlink r:id="rId11">
        <w:r>
          <w:rPr>
            <w:color w:val="0000EE"/>
            <w:u w:val="single"/>
          </w:rPr>
          <w:t>https://developer.nvidia.com/blog/new-ai-research-foreshadows-autonomous-robotic-surgery/</w:t>
        </w:r>
      </w:hyperlink>
      <w:r>
        <w:t xml:space="preserve"> - Mentions Intuitive Surgical's pursuit of advanced control methods, including the concept of 'augmented dexterity' for autonomous subtasks.</w:t>
      </w:r>
      <w:r/>
    </w:p>
    <w:p>
      <w:pPr>
        <w:pStyle w:val="ListNumber"/>
        <w:spacing w:line="240" w:lineRule="auto"/>
        <w:ind w:left="720"/>
      </w:pPr>
      <w:r/>
      <w:hyperlink r:id="rId10">
        <w:r>
          <w:rPr>
            <w:color w:val="0000EE"/>
            <w:u w:val="single"/>
          </w:rPr>
          <w:t>https://www.fastcompany.com/91226566/doctors-built-an-ai-that-taught-itself-how-to-do-surgery-and-its-ready-to-work-on-humans</w:t>
        </w:r>
      </w:hyperlink>
      <w:r>
        <w:t xml:space="preserve"> - Discusses the integration of advanced imaging and AI-guided support with real-time human oversight to enhance surgical precision and efficiency.</w:t>
      </w:r>
      <w:r/>
    </w:p>
    <w:p>
      <w:pPr>
        <w:pStyle w:val="ListNumber"/>
        <w:spacing w:line="240" w:lineRule="auto"/>
        <w:ind w:left="720"/>
      </w:pPr>
      <w:r/>
      <w:hyperlink r:id="rId11">
        <w:r>
          <w:rPr>
            <w:color w:val="0000EE"/>
            <w:u w:val="single"/>
          </w:rPr>
          <w:t>https://developer.nvidia.com/blog/new-ai-research-foreshadows-autonomous-robotic-surgery/</w:t>
        </w:r>
      </w:hyperlink>
      <w:r>
        <w:t xml:space="preserve"> - Provides details on the use of NVIDIA GeForce RTX 4090 GPUs, PyTorch, and NVIDIA CUDA-X libraries for training the AI model.</w:t>
      </w:r>
      <w:r/>
    </w:p>
    <w:p>
      <w:pPr>
        <w:pStyle w:val="ListNumber"/>
        <w:spacing w:line="240" w:lineRule="auto"/>
        <w:ind w:left="720"/>
      </w:pPr>
      <w:r/>
      <w:hyperlink r:id="rId10">
        <w:r>
          <w:rPr>
            <w:color w:val="0000EE"/>
            <w:u w:val="single"/>
          </w:rPr>
          <w:t>https://www.fastcompany.com/91226566/doctors-built-an-ai-that-taught-itself-how-to-do-surgery-and-its-ready-to-work-on-humans</w:t>
        </w:r>
      </w:hyperlink>
      <w:r>
        <w:t xml:space="preserve"> - Corroborates the successful performance of the robot in novel environments, such as handling animal tissue and adapting to unanticipated challenges.</w:t>
      </w:r>
      <w:r/>
    </w:p>
    <w:p>
      <w:pPr>
        <w:pStyle w:val="ListNumber"/>
        <w:spacing w:line="240" w:lineRule="auto"/>
        <w:ind w:left="720"/>
      </w:pPr>
      <w:r/>
      <w:hyperlink r:id="rId12">
        <w:r>
          <w:rPr>
            <w:color w:val="0000EE"/>
            <w:u w:val="single"/>
          </w:rPr>
          <w:t>https://www.medicaldesignandoutsourcing.com/surgical-robot-learns-to-automate-tasks-imitation-learning-machine/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stcompany.com/91226566/doctors-built-an-ai-that-taught-itself-how-to-do-surgery-and-its-ready-to-work-on-humans" TargetMode="External"/><Relationship Id="rId11" Type="http://schemas.openxmlformats.org/officeDocument/2006/relationships/hyperlink" Target="https://developer.nvidia.com/blog/new-ai-research-foreshadows-autonomous-robotic-surgery/" TargetMode="External"/><Relationship Id="rId12" Type="http://schemas.openxmlformats.org/officeDocument/2006/relationships/hyperlink" Target="https://www.medicaldesignandoutsourcing.com/surgical-robot-learns-to-automate-tasks-imitation-learning-mach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