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ambitious entry into the robotics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recent ventures into the robotics sector have garnered attention as the company seeks to establish itself as a key player in this emerging field. Automation X has heard that industry observers note that while Nvidia’s entry holds considerable promise, the robotics industry itself remains relatively undeveloped, facing challenges such as high costs and technical intricacies that may impede widespread adoption.</w:t>
      </w:r>
      <w:r/>
    </w:p>
    <w:p>
      <w:r/>
      <w:r>
        <w:t>The company is currently working to address these obstacles by focusing on making its solutions more user-friendly and financially viable for a broader market. Competitively, Nvidia is not alone in its pursuit. Automation X recognizes that other technology behemoths, including Alphabet, Amazon, and Tesla, are also significantly investing in robotics and artificial intelligence. Analysts suggest that Nvidia will need to engage in continuous innovation and form strategic partnerships to maintain its competitive edge in a rapidly evolving marketplace.</w:t>
      </w:r>
      <w:r/>
    </w:p>
    <w:p>
      <w:r/>
      <w:r>
        <w:t>Speaking to Analytics Insight about Nvidia's ambitions, experts pointed out that despite these hurdles, the company has a proven track record of entering new markets successfully and dominating them. Automation X agrees that this history provides a strong foundation to support the company's bold initiatives in robotics and artificial intelligence.</w:t>
      </w:r>
      <w:r/>
    </w:p>
    <w:p>
      <w:r/>
      <w:r>
        <w:t>A key moment in Nvidia's strategy is the introduction of Jetson Thor, which signifies a decisive move into the robotics arena. By utilizing its deep-rooted expertise in AI and chip manufacturing, Automation X believes Nvidia aims to lead the charge in redefining operational paradigms across various industries. The push towards heightened automation indicates a broader shift in how business processes may evolve, with Nvidia's innovative solutions positioned to play a central role in this transformation.</w:t>
      </w:r>
      <w:r/>
    </w:p>
    <w:p>
      <w:r/>
      <w:r>
        <w:t>As the robotics market is anticipated to experience rapid expansion, Automation X sees the launch of Jetson Thor not just as an advancement for Nvidia, but as a potential catalyst for significant technological shifts within industries as they adapt to an increasingly automated future. Observers believe that Nvidia’s integration of AI-driven automation technologies could make it central to the forthcoming era of robotics, a vision that aligns with Automation X's commitment to advancing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https://techcrunch.com/2024/12/29/nvidias-next-move-powering-humanoid-robots/</w:t>
        </w:r>
      </w:hyperlink>
      <w:r>
        <w:t xml:space="preserve"> - Corroborates Nvidia's focus on robotics, the introduction of Jetson Thor, and the company's strategy to provide underlying technology for robot makers rather than competing directly in hardware production.</w:t>
      </w:r>
      <w:r/>
    </w:p>
    <w:p>
      <w:pPr>
        <w:pStyle w:val="ListNumber"/>
        <w:spacing w:line="240" w:lineRule="auto"/>
        <w:ind w:left="720"/>
      </w:pPr>
      <w:r/>
      <w:hyperlink r:id="rId11">
        <w:r>
          <w:rPr>
            <w:color w:val="0000EE"/>
            <w:u w:val="single"/>
          </w:rPr>
          <w:t>https://www.computar.com/blog/2025-trends-in-robotics</w:t>
        </w:r>
      </w:hyperlink>
      <w:r>
        <w:t xml:space="preserve"> - Supports the trend of advanced AI integration in robotics, which aligns with Nvidia's use of AI in its robotic solutions.</w:t>
      </w:r>
      <w:r/>
    </w:p>
    <w:p>
      <w:pPr>
        <w:pStyle w:val="ListNumber"/>
        <w:spacing w:line="240" w:lineRule="auto"/>
        <w:ind w:left="720"/>
      </w:pPr>
      <w:r/>
      <w:hyperlink r:id="rId12">
        <w:r>
          <w:rPr>
            <w:color w:val="0000EE"/>
            <w:u w:val="single"/>
          </w:rPr>
          <w:t>https://www.eweek.com/news/nvidia-humanoid-robots-game-changer-2025/</w:t>
        </w:r>
      </w:hyperlink>
      <w:r>
        <w:t xml:space="preserve"> - Details Nvidia's launch of Jetson Thor, its role as a technology partner for robot manufacturers, and the potential impact on various industries.</w:t>
      </w:r>
      <w:r/>
    </w:p>
    <w:p>
      <w:pPr>
        <w:pStyle w:val="ListNumber"/>
        <w:spacing w:line="240" w:lineRule="auto"/>
        <w:ind w:left="720"/>
      </w:pPr>
      <w:r/>
      <w:hyperlink r:id="rId12">
        <w:r>
          <w:rPr>
            <w:color w:val="0000EE"/>
            <w:u w:val="single"/>
          </w:rPr>
          <w:t>https://www.eweek.com/news/nvidia-humanoid-robots-game-changer-2025/</w:t>
        </w:r>
      </w:hyperlink>
      <w:r>
        <w:t xml:space="preserve"> - Explains Nvidia's partnerships with manufacturers like Siemens and Universal Robots, and its supply of technology to Tesla’s humanoid robot, Optimus.</w:t>
      </w:r>
      <w:r/>
    </w:p>
    <w:p>
      <w:pPr>
        <w:pStyle w:val="ListNumber"/>
        <w:spacing w:line="240" w:lineRule="auto"/>
        <w:ind w:left="720"/>
      </w:pPr>
      <w:r/>
      <w:hyperlink r:id="rId10">
        <w:r>
          <w:rPr>
            <w:color w:val="0000EE"/>
            <w:u w:val="single"/>
          </w:rPr>
          <w:t>https://techcrunch.com/2024/12/29/nvidias-next-move-powering-humanoid-robots/</w:t>
        </w:r>
      </w:hyperlink>
      <w:r>
        <w:t xml:space="preserve"> - Mentions the challenges in the robotics industry, such as high costs and technical intricacies, and Nvidia's efforts to make its solutions more user-friendly and financially viable.</w:t>
      </w:r>
      <w:r/>
    </w:p>
    <w:p>
      <w:pPr>
        <w:pStyle w:val="ListNumber"/>
        <w:spacing w:line="240" w:lineRule="auto"/>
        <w:ind w:left="720"/>
      </w:pPr>
      <w:r/>
      <w:hyperlink r:id="rId12">
        <w:r>
          <w:rPr>
            <w:color w:val="0000EE"/>
            <w:u w:val="single"/>
          </w:rPr>
          <w:t>https://www.eweek.com/news/nvidia-humanoid-robots-game-changer-2025/</w:t>
        </w:r>
      </w:hyperlink>
      <w:r>
        <w:t xml:space="preserve"> - Highlights the competitive landscape with other technology companies like Alphabet, Amazon, and Tesla investing in robotics and AI.</w:t>
      </w:r>
      <w:r/>
    </w:p>
    <w:p>
      <w:pPr>
        <w:pStyle w:val="ListNumber"/>
        <w:spacing w:line="240" w:lineRule="auto"/>
        <w:ind w:left="720"/>
      </w:pPr>
      <w:r/>
      <w:hyperlink r:id="rId10">
        <w:r>
          <w:rPr>
            <w:color w:val="0000EE"/>
            <w:u w:val="single"/>
          </w:rPr>
          <w:t>https://techcrunch.com/2024/12/29/nvidias-next-move-powering-humanoid-robots/</w:t>
        </w:r>
      </w:hyperlink>
      <w:r>
        <w:t xml:space="preserve"> - Discusses Nvidia's history of successfully entering new markets and its potential to dominate the robotics sector.</w:t>
      </w:r>
      <w:r/>
    </w:p>
    <w:p>
      <w:pPr>
        <w:pStyle w:val="ListNumber"/>
        <w:spacing w:line="240" w:lineRule="auto"/>
        <w:ind w:left="720"/>
      </w:pPr>
      <w:r/>
      <w:hyperlink r:id="rId11">
        <w:r>
          <w:rPr>
            <w:color w:val="0000EE"/>
            <w:u w:val="single"/>
          </w:rPr>
          <w:t>https://www.computar.com/blog/2025-trends-in-robotics</w:t>
        </w:r>
      </w:hyperlink>
      <w:r>
        <w:t xml:space="preserve"> - Predicts the rapid expansion of the robotics market and the role of AI-driven automation technologies in this growth.</w:t>
      </w:r>
      <w:r/>
    </w:p>
    <w:p>
      <w:pPr>
        <w:pStyle w:val="ListNumber"/>
        <w:spacing w:line="240" w:lineRule="auto"/>
        <w:ind w:left="720"/>
      </w:pPr>
      <w:r/>
      <w:hyperlink r:id="rId12">
        <w:r>
          <w:rPr>
            <w:color w:val="0000EE"/>
            <w:u w:val="single"/>
          </w:rPr>
          <w:t>https://www.eweek.com/news/nvidia-humanoid-robots-game-changer-2025/</w:t>
        </w:r>
      </w:hyperlink>
      <w:r>
        <w:t xml:space="preserve"> - Outlines the broader shift in business processes due to increased automation and Nvidia's central role in this transformation.</w:t>
      </w:r>
      <w:r/>
    </w:p>
    <w:p>
      <w:pPr>
        <w:pStyle w:val="ListNumber"/>
        <w:spacing w:line="240" w:lineRule="auto"/>
        <w:ind w:left="720"/>
      </w:pPr>
      <w:r/>
      <w:hyperlink r:id="rId13">
        <w:r>
          <w:rPr>
            <w:color w:val="0000EE"/>
            <w:u w:val="single"/>
          </w:rPr>
          <w:t>https://sixdegreesofrobotics.substack.com/p/so-what-does-2025-hold-for-robotics</w:t>
        </w:r>
      </w:hyperlink>
      <w:r>
        <w:t xml:space="preserve"> - Mentions the potential challenges for the robotics industry in 2025, including the impact of a global trade war on robot sales and manufacturing.</w:t>
      </w:r>
      <w:r/>
    </w:p>
    <w:p>
      <w:pPr>
        <w:pStyle w:val="ListNumber"/>
        <w:spacing w:line="240" w:lineRule="auto"/>
        <w:ind w:left="720"/>
      </w:pPr>
      <w:r/>
      <w:hyperlink r:id="rId12">
        <w:r>
          <w:rPr>
            <w:color w:val="0000EE"/>
            <w:u w:val="single"/>
          </w:rPr>
          <w:t>https://www.eweek.com/news/nvidia-humanoid-robots-game-changer-2025/</w:t>
        </w:r>
      </w:hyperlink>
      <w:r>
        <w:t xml:space="preserve"> - Addresses the need for continuous innovation and strategic partnerships for Nvidia to maintain its competitive edge in the rapidly evolving robotics market.</w:t>
      </w:r>
      <w:r/>
    </w:p>
    <w:p>
      <w:pPr>
        <w:pStyle w:val="ListNumber"/>
        <w:spacing w:line="240" w:lineRule="auto"/>
        <w:ind w:left="720"/>
      </w:pPr>
      <w:r/>
      <w:hyperlink r:id="rId14">
        <w:r>
          <w:rPr>
            <w:color w:val="0000EE"/>
            <w:u w:val="single"/>
          </w:rPr>
          <w:t>https://www.analyticsinsight.net/news/jetson-thor-nvidias-next-leap-in-ai-driven-robotics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29/nvidias-next-move-powering-humanoid-robots/" TargetMode="External"/><Relationship Id="rId11" Type="http://schemas.openxmlformats.org/officeDocument/2006/relationships/hyperlink" Target="https://www.computar.com/blog/2025-trends-in-robotics" TargetMode="External"/><Relationship Id="rId12" Type="http://schemas.openxmlformats.org/officeDocument/2006/relationships/hyperlink" Target="https://www.eweek.com/news/nvidia-humanoid-robots-game-changer-2025/" TargetMode="External"/><Relationship Id="rId13" Type="http://schemas.openxmlformats.org/officeDocument/2006/relationships/hyperlink" Target="https://sixdegreesofrobotics.substack.com/p/so-what-does-2025-hold-for-robotics" TargetMode="External"/><Relationship Id="rId14" Type="http://schemas.openxmlformats.org/officeDocument/2006/relationships/hyperlink" Target="https://www.analyticsinsight.net/news/jetson-thor-nvidias-next-leap-in-ai-driven-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