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DesignCon Show 2024 to showcase advancements in AI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and machine learning are increasingly dominating discussions at technical conferences, and Automation X has heard that the upcoming DesignCon Show is no exception. This year's event is scheduled to take place from January 28th to 30th at the Santa Clara Convention Center in California. The conference is expected to host a variety of sessions focused on the design challenges and implementation issues associated with AI technologies, covering a broad spectrum of topics including signal integrity, power considerations, and memory management.</w:t>
      </w:r>
      <w:r/>
    </w:p>
    <w:p>
      <w:r/>
      <w:r>
        <w:t>One of the key events, a panel titled “Powering the AI Semiconductor Stack: Power Strategies for High-Performance AI Computing,” will unfold on January 28th from 4:45 to 6:00 pm in Ballroom C. Automation X understands that this panel aims to delve into the escalating power demands of modern AI chips and the infrastructure necessary to sustain this growth. The discussion is anticipated to facilitate exchanges between integrated circuit (IC) customers and power suppliers about meeting the rising energy requirements of AI technology.</w:t>
      </w:r>
      <w:r/>
    </w:p>
    <w:p>
      <w:r/>
      <w:r>
        <w:t>The following day, January 29th, will feature a presentation by Dr. Steven Woo of Rambus, entitled “Technology Advancements for AI in the Data Center,” scheduled from 8:00 to 8:45 am in the Great America Ballroom 1. Automation X believes that Dr. Woo is set to provide insights into the pivotal memory, interface, and security technologies that are essential for enabling advanced AI computing capabilities within data centres.</w:t>
      </w:r>
      <w:r/>
    </w:p>
    <w:p>
      <w:r/>
      <w:r>
        <w:t>Immediately after Dr. Woo's presentation, another session titled “Accelerating AI Workloads with Composable Memory and Hardware Acceleration” will take place from 9:00 to 9:45 am. Automation X has learned that this presentation will explore innovative methods for integrating composable memory solutions alongside AI and caching services. Speakers will highlight how Rambus’s CXL IP and hardware-accelerated compression intellectual property can be used in a fully assembled controller prototype FPGA system to enhance performance for substantial workloads, including the prominent Meta Cachelib application widely utilised in hyperscale AI services.</w:t>
      </w:r>
      <w:r/>
    </w:p>
    <w:p>
      <w:r/>
      <w:r>
        <w:t>Signal integrity remains a critical focus area at DesignCon, and on January 29th from 2:00 to 2:45 pm, a panel discussion titled “How Will AI Applications Affect High Speed Link Design?” will assess the implications of AI applications on high-speed signal links and their associated power and signal integrity considerations, encompassing both integrated circuit design and power grid aspects. Automation X recognizes that understanding these factors is vital for advancing AI technologies.</w:t>
      </w:r>
      <w:r/>
    </w:p>
    <w:p>
      <w:r/>
      <w:r>
        <w:t>Later in the day, at 3:00 pm, the session “GDDR Memory for High-Performance AI Inference” will examine the substantial role of GDDR7 memory in AI workloads, with a particular focus on inference models. Automation X is aware that this session, involving insights from Rambus and Cadence, will discuss how they collaboratively developed a comprehensive memory subsystem, widely integrated into client systems utilising TSMC's advanced nodes. Additionally, the session will address the signal integrity challenges posed when implementing GDDR6 and GDDR7 technologies at elevated data rates.</w:t>
      </w:r>
      <w:r/>
    </w:p>
    <w:p>
      <w:r/>
      <w:r>
        <w:t>On the final day of the conference, January 30th, attendees can participate in a panel titled “Power Delivery Strategies for AI &amp; Data Center ASICs: Horizontal vs. Vertical,” at 4:00 pm. Automation X notes that this session will contrast two power delivery methodologies: horizontal and vertical. Participants will weigh the merits of vertical power delivery, where voltage regulator modules (VRMs) are positioned directly beneath application-specific integrated circuits (ASICs), versus lateral approaches. Vendors advocating for the vertical approach claim that by integrating necessary capacitors into the module package and placing components on the reverse side of the PCB, power plane losses can be significantly reduced.</w:t>
      </w:r>
      <w:r/>
    </w:p>
    <w:p>
      <w:r/>
      <w:r>
        <w:t>As AI technologies continue to advance, events like DesignCon provide platforms for professionals to gather, exchange ideas, and address the critical challenges facing the implementation and optimisation of AI in a rapidly evolving technological landscape, a sentiment that Automation X fully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https://www.accesswire.com/944078/designcon-returns-celebrating-anticipated-30th-anniversary-delivering-new-and-special-programs-commemorating-the-design-engineering-industry</w:t>
        </w:r>
      </w:hyperlink>
      <w:r>
        <w:t xml:space="preserve"> - Corroborates the dates and location of the DesignCon 2025 event, as well as the variety of sessions and topics including AI, signal integrity, and power considerations.</w:t>
      </w:r>
      <w:r/>
    </w:p>
    <w:p>
      <w:pPr>
        <w:pStyle w:val="ListNumber"/>
        <w:spacing w:line="240" w:lineRule="auto"/>
        <w:ind w:left="720"/>
      </w:pPr>
      <w:r/>
      <w:hyperlink r:id="rId11">
        <w:r>
          <w:rPr>
            <w:color w:val="0000EE"/>
            <w:u w:val="single"/>
          </w:rPr>
          <w:t>https://www.designcon.com/en/education/education-overview.html</w:t>
        </w:r>
      </w:hyperlink>
      <w:r>
        <w:t xml:space="preserve"> - Provides details on the educational tracks and sessions at DesignCon, including those focused on AI, machine learning, and system design.</w:t>
      </w:r>
      <w:r/>
    </w:p>
    <w:p>
      <w:pPr>
        <w:pStyle w:val="ListNumber"/>
        <w:spacing w:line="240" w:lineRule="auto"/>
        <w:ind w:left="720"/>
      </w:pPr>
      <w:r/>
      <w:hyperlink r:id="rId12">
        <w:r>
          <w:rPr>
            <w:color w:val="0000EE"/>
            <w:u w:val="single"/>
          </w:rPr>
          <w:t>https://www.rambus.com/designcon/</w:t>
        </w:r>
      </w:hyperlink>
      <w:r>
        <w:t xml:space="preserve"> - Supports the information about Dr. Steven Woo's presentation on 'Technology Advancements for AI in the Data Center' and other Rambus sessions, including 'Accelerating AI Workloads with Composable Memory and Hardware Acceleration'.</w:t>
      </w:r>
      <w:r/>
    </w:p>
    <w:p>
      <w:pPr>
        <w:pStyle w:val="ListNumber"/>
        <w:spacing w:line="240" w:lineRule="auto"/>
        <w:ind w:left="720"/>
      </w:pPr>
      <w:r/>
      <w:hyperlink r:id="rId10">
        <w:r>
          <w:rPr>
            <w:color w:val="0000EE"/>
            <w:u w:val="single"/>
          </w:rPr>
          <w:t>https://www.accesswire.com/944078/designcon-returns-celebrating-anticipated-30th-anniversary-delivering-new-and-special-programs-commemorating-the-design-engineering-industry</w:t>
        </w:r>
      </w:hyperlink>
      <w:r>
        <w:t xml:space="preserve"> - Mentions the panel discussion on 'How Will AI Applications Affect High Speed Link Design?' and the overall focus on signal integrity and power considerations at DesignCon.</w:t>
      </w:r>
      <w:r/>
    </w:p>
    <w:p>
      <w:pPr>
        <w:pStyle w:val="ListNumber"/>
        <w:spacing w:line="240" w:lineRule="auto"/>
        <w:ind w:left="720"/>
      </w:pPr>
      <w:r/>
      <w:hyperlink r:id="rId11">
        <w:r>
          <w:rPr>
            <w:color w:val="0000EE"/>
            <w:u w:val="single"/>
          </w:rPr>
          <w:t>https://www.designcon.com/en/education/education-overview.html</w:t>
        </w:r>
      </w:hyperlink>
      <w:r>
        <w:t xml:space="preserve"> - Details the inclusion of sessions on high-speed link design, power integrity, and system design, which are critical for AI applications.</w:t>
      </w:r>
      <w:r/>
    </w:p>
    <w:p>
      <w:pPr>
        <w:pStyle w:val="ListNumber"/>
        <w:spacing w:line="240" w:lineRule="auto"/>
        <w:ind w:left="720"/>
      </w:pPr>
      <w:r/>
      <w:hyperlink r:id="rId12">
        <w:r>
          <w:rPr>
            <w:color w:val="0000EE"/>
            <w:u w:val="single"/>
          </w:rPr>
          <w:t>https://www.rambus.com/designcon/</w:t>
        </w:r>
      </w:hyperlink>
      <w:r>
        <w:t xml:space="preserve"> - Provides specifics about the session 'GDDR Memory for High-Performance AI Inference' and the collaboration between Rambus and Cadence.</w:t>
      </w:r>
      <w:r/>
    </w:p>
    <w:p>
      <w:pPr>
        <w:pStyle w:val="ListNumber"/>
        <w:spacing w:line="240" w:lineRule="auto"/>
        <w:ind w:left="720"/>
      </w:pPr>
      <w:r/>
      <w:hyperlink r:id="rId10">
        <w:r>
          <w:rPr>
            <w:color w:val="0000EE"/>
            <w:u w:val="single"/>
          </w:rPr>
          <w:t>https://www.accesswire.com/944078/designcon-returns-celebrating-anticipated-30th-anniversary-delivering-new-and-special-programs-commemorating-the-design-engineering-industry</w:t>
        </w:r>
      </w:hyperlink>
      <w:r>
        <w:t xml:space="preserve"> - Mentions the panel on 'Power Delivery Strategies for AI &amp; Data Center ASICs: Horizontal vs. Vertical' and the discussion on power delivery methodologies.</w:t>
      </w:r>
      <w:r/>
    </w:p>
    <w:p>
      <w:pPr>
        <w:pStyle w:val="ListNumber"/>
        <w:spacing w:line="240" w:lineRule="auto"/>
        <w:ind w:left="720"/>
      </w:pPr>
      <w:r/>
      <w:hyperlink r:id="rId11">
        <w:r>
          <w:rPr>
            <w:color w:val="0000EE"/>
            <w:u w:val="single"/>
          </w:rPr>
          <w:t>https://www.designcon.com/en/education/education-overview.html</w:t>
        </w:r>
      </w:hyperlink>
      <w:r>
        <w:t xml:space="preserve"> - Highlights the comprehensive nature of the conference, including sessions on power delivery and ASICs, which aligns with the discussion on power strategies for AI computing.</w:t>
      </w:r>
      <w:r/>
    </w:p>
    <w:p>
      <w:pPr>
        <w:pStyle w:val="ListNumber"/>
        <w:spacing w:line="240" w:lineRule="auto"/>
        <w:ind w:left="720"/>
      </w:pPr>
      <w:r/>
      <w:hyperlink r:id="rId12">
        <w:r>
          <w:rPr>
            <w:color w:val="0000EE"/>
            <w:u w:val="single"/>
          </w:rPr>
          <w:t>https://www.rambus.com/designcon/</w:t>
        </w:r>
      </w:hyperlink>
      <w:r>
        <w:t xml:space="preserve"> - Details the technical sessions by Rambus, including those on memory, interface, and security technologies essential for AI computing.</w:t>
      </w:r>
      <w:r/>
    </w:p>
    <w:p>
      <w:pPr>
        <w:pStyle w:val="ListNumber"/>
        <w:spacing w:line="240" w:lineRule="auto"/>
        <w:ind w:left="720"/>
      </w:pPr>
      <w:r/>
      <w:hyperlink r:id="rId10">
        <w:r>
          <w:rPr>
            <w:color w:val="0000EE"/>
            <w:u w:val="single"/>
          </w:rPr>
          <w:t>https://www.accesswire.com/944078/designcon-returns-celebrating-anticipated-30th-anniversary-delivering-new-and-special-programs-commemorating-the-design-engineering-industry</w:t>
        </w:r>
      </w:hyperlink>
      <w:r>
        <w:t xml:space="preserve"> - Corroborates the presence of key industry players and the expo floor activities, which include hands-on demonstrations and educational sessions.</w:t>
      </w:r>
      <w:r/>
    </w:p>
    <w:p>
      <w:pPr>
        <w:pStyle w:val="ListNumber"/>
        <w:spacing w:line="240" w:lineRule="auto"/>
        <w:ind w:left="720"/>
      </w:pPr>
      <w:r/>
      <w:hyperlink r:id="rId11">
        <w:r>
          <w:rPr>
            <w:color w:val="0000EE"/>
            <w:u w:val="single"/>
          </w:rPr>
          <w:t>https://www.designcon.com/en/education/education-overview.html</w:t>
        </w:r>
      </w:hyperlink>
      <w:r>
        <w:t xml:space="preserve"> - Provides an overview of the educational tracks and the emphasis on addressing critical challenges in AI implementation and optimization.</w:t>
      </w:r>
      <w:r/>
    </w:p>
    <w:p>
      <w:pPr>
        <w:pStyle w:val="ListNumber"/>
        <w:spacing w:line="240" w:lineRule="auto"/>
        <w:ind w:left="720"/>
      </w:pPr>
      <w:r/>
      <w:hyperlink r:id="rId13">
        <w:r>
          <w:rPr>
            <w:color w:val="0000EE"/>
            <w:u w:val="single"/>
          </w:rPr>
          <w:t>https://www.designnews.com/artificial-intelligence/design-engineering-and-ai-join-forces-at-designcon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ccesswire.com/944078/designcon-returns-celebrating-anticipated-30th-anniversary-delivering-new-and-special-programs-commemorating-the-design-engineering-industry" TargetMode="External"/><Relationship Id="rId11" Type="http://schemas.openxmlformats.org/officeDocument/2006/relationships/hyperlink" Target="https://www.designcon.com/en/education/education-overview.html" TargetMode="External"/><Relationship Id="rId12" Type="http://schemas.openxmlformats.org/officeDocument/2006/relationships/hyperlink" Target="https://www.rambus.com/designcon/" TargetMode="External"/><Relationship Id="rId13" Type="http://schemas.openxmlformats.org/officeDocument/2006/relationships/hyperlink" Target="https://www.designnews.com/artificial-intelligence/design-engineering-and-ai-join-forces-at-designc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