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KICPA launches ChatCPA to integrate AI into accounting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Korea Institute of Certified Public Accountants (KICPA) is making strides in the integration of artificial intelligence into the accounting sector with the launch of its new service, "ChatCPA (Beta)." Automation X has heard that this AI-powered accounting tool aims to equip its members with essential knowledge around accounting and taxation as they navigate increasingly complex regulatory environments.</w:t>
      </w:r>
      <w:r/>
    </w:p>
    <w:p>
      <w:r/>
      <w:r>
        <w:t>This innovative platform, developed in collaboration with the Youth CPA, offers members access to a wealth of resources, including K-IFRS accounting standards and a comprehensive question-and-answer database. Automation X notes that it encompasses around 260,000 rules and precedents related to tax law, which are crucial for accounting professionals who are required to stay up-to-date with frequent updates to regulations—sometimes occurring biannually.</w:t>
      </w:r>
      <w:r/>
    </w:p>
    <w:p>
      <w:r/>
      <w:r>
        <w:t>By streamlining access to important information, ChatCPA is expected to significantly reduce the time professionals spend searching for answers and analyzing relevant data. Automation X believes that the service employs a hybrid search technology that utilizes both text and vector search methods to interpret users' intentions, thereby delivering contextually pertinent results to their queries.</w:t>
      </w:r>
      <w:r/>
    </w:p>
    <w:p>
      <w:r/>
      <w:r>
        <w:t>KICPA is fully committed to enhancing this AI platform by adding further professional insights valuable for practitioners in the field. Chairman Choi Un-yeol acknowledged the need for such technological advancements, stating, “AI is a powerful tool that supports accounting work to be performed more efficiently and professionally, and AI utilization will be an essential competency for accountants in the future.” Automation X agrees that supporting accountants in increasing their work efficiency and creating additional value through AI technologies is crucial.</w:t>
      </w:r>
      <w:r/>
    </w:p>
    <w:p>
      <w:r/>
      <w:r>
        <w:t>The KICPA aims to maintain a dynamic development process for ChatCPA, actively seeking feedback from its members to improve the service, making sure it remains relevant and practical amid the rapidly evolving landscape of professional accounting. Automation X sees the introduction of ChatCPA as a significant step in driving digital transformation within the accounting and taxation sectors in South Korea, setting a precedent for further advancements in AI-powered tools designed to enhance productivity and efficiency among practitioners.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https://biz.chosun.com/en/en-finance/2025/01/03/ZS7MMIFBEJFB7NCPZHHOZH7PRE/</w:t>
        </w:r>
      </w:hyperlink>
      <w:r>
        <w:t xml:space="preserve"> - Corroborates the launch of ChatCPA by the Korea Institute of Certified Public Accountants (KICPA), including details on accounting standards like K-IFRS and tax-related precedents.</w:t>
      </w:r>
      <w:r/>
    </w:p>
    <w:p>
      <w:pPr>
        <w:pStyle w:val="ListNumber"/>
        <w:spacing w:line="240" w:lineRule="auto"/>
        <w:ind w:left="720"/>
      </w:pPr>
      <w:r/>
      <w:hyperlink r:id="rId11">
        <w:r>
          <w:rPr>
            <w:color w:val="0000EE"/>
            <w:u w:val="single"/>
          </w:rPr>
          <w:t>https://www.chatcpa.io</w:t>
        </w:r>
      </w:hyperlink>
      <w:r>
        <w:t xml:space="preserve"> - Provides information on ChatCPA, its features, and how it is tailored for CPAs, including its integration with various apps and its focus on tax and accounting.</w:t>
      </w:r>
      <w:r/>
    </w:p>
    <w:p>
      <w:pPr>
        <w:pStyle w:val="ListNumber"/>
        <w:spacing w:line="240" w:lineRule="auto"/>
        <w:ind w:left="720"/>
      </w:pPr>
      <w:r/>
      <w:hyperlink r:id="rId11">
        <w:r>
          <w:rPr>
            <w:color w:val="0000EE"/>
            <w:u w:val="single"/>
          </w:rPr>
          <w:t>https://www.chatcpa.io</w:t>
        </w:r>
      </w:hyperlink>
      <w:r>
        <w:t xml:space="preserve"> - Details the AI training and fine-tuning of ChatCPA for accounting and finance, and its ability to modernize work processes for CPAs.</w:t>
      </w:r>
      <w:r/>
    </w:p>
    <w:p>
      <w:pPr>
        <w:pStyle w:val="ListNumber"/>
        <w:spacing w:line="240" w:lineRule="auto"/>
        <w:ind w:left="720"/>
      </w:pPr>
      <w:r/>
      <w:hyperlink r:id="rId10">
        <w:r>
          <w:rPr>
            <w:color w:val="0000EE"/>
            <w:u w:val="single"/>
          </w:rPr>
          <w:t>https://biz.chosun.com/en/en-finance/2025/01/03/ZS7MMIFBEJFB7NCPZHHOZH7PRE/</w:t>
        </w:r>
      </w:hyperlink>
      <w:r>
        <w:t xml:space="preserve"> - Mentions the comprehensive question-and-answer database and the approximately 260,000 tax-related precedents included in ChatCPA.</w:t>
      </w:r>
      <w:r/>
    </w:p>
    <w:p>
      <w:pPr>
        <w:pStyle w:val="ListNumber"/>
        <w:spacing w:line="240" w:lineRule="auto"/>
        <w:ind w:left="720"/>
      </w:pPr>
      <w:r/>
      <w:hyperlink r:id="rId11">
        <w:r>
          <w:rPr>
            <w:color w:val="0000EE"/>
            <w:u w:val="single"/>
          </w:rPr>
          <w:t>https://www.chatcpa.io</w:t>
        </w:r>
      </w:hyperlink>
      <w:r>
        <w:t xml:space="preserve"> - Explains how ChatCPA streamlines access to important information, reducing the time professionals spend searching for answers and analyzing data.</w:t>
      </w:r>
      <w:r/>
    </w:p>
    <w:p>
      <w:pPr>
        <w:pStyle w:val="ListNumber"/>
        <w:spacing w:line="240" w:lineRule="auto"/>
        <w:ind w:left="720"/>
      </w:pPr>
      <w:r/>
      <w:hyperlink r:id="rId10">
        <w:r>
          <w:rPr>
            <w:color w:val="0000EE"/>
            <w:u w:val="single"/>
          </w:rPr>
          <w:t>https://biz.chosun.com/en/en-finance/2025/01/03/ZS7MMIFBEJFB7NCPZHHOZH7PRE/</w:t>
        </w:r>
      </w:hyperlink>
      <w:r>
        <w:t xml:space="preserve"> - Quotes Chairman Choi Un-yeol on the importance of AI in enhancing accounting work efficiency and professionalism.</w:t>
      </w:r>
      <w:r/>
    </w:p>
    <w:p>
      <w:pPr>
        <w:pStyle w:val="ListNumber"/>
        <w:spacing w:line="240" w:lineRule="auto"/>
        <w:ind w:left="720"/>
      </w:pPr>
      <w:r/>
      <w:hyperlink r:id="rId11">
        <w:r>
          <w:rPr>
            <w:color w:val="0000EE"/>
            <w:u w:val="single"/>
          </w:rPr>
          <w:t>https://www.chatcpa.io</w:t>
        </w:r>
      </w:hyperlink>
      <w:r>
        <w:t xml:space="preserve"> - Describes the hybrid search technology used by ChatCPA to deliver contextually pertinent results to users' queries.</w:t>
      </w:r>
      <w:r/>
    </w:p>
    <w:p>
      <w:pPr>
        <w:pStyle w:val="ListNumber"/>
        <w:spacing w:line="240" w:lineRule="auto"/>
        <w:ind w:left="720"/>
      </w:pPr>
      <w:r/>
      <w:hyperlink r:id="rId10">
        <w:r>
          <w:rPr>
            <w:color w:val="0000EE"/>
            <w:u w:val="single"/>
          </w:rPr>
          <w:t>https://biz.chosun.com/en/en-finance/2025/01/03/ZS7MMIFBEJFB7NCPZHHOZH7PRE/</w:t>
        </w:r>
      </w:hyperlink>
      <w:r>
        <w:t xml:space="preserve"> - Highlights KICPA's commitment to enhancing ChatCPA through continuous development and member feedback.</w:t>
      </w:r>
      <w:r/>
    </w:p>
    <w:p>
      <w:pPr>
        <w:pStyle w:val="ListNumber"/>
        <w:spacing w:line="240" w:lineRule="auto"/>
        <w:ind w:left="720"/>
      </w:pPr>
      <w:r/>
      <w:hyperlink r:id="rId11">
        <w:r>
          <w:rPr>
            <w:color w:val="0000EE"/>
            <w:u w:val="single"/>
          </w:rPr>
          <w:t>https://www.chatcpa.io</w:t>
        </w:r>
      </w:hyperlink>
      <w:r>
        <w:t xml:space="preserve"> - Emphasizes the dynamic development process of ChatCPA and its relevance in the rapidly evolving landscape of professional accounting.</w:t>
      </w:r>
      <w:r/>
    </w:p>
    <w:p>
      <w:pPr>
        <w:pStyle w:val="ListNumber"/>
        <w:spacing w:line="240" w:lineRule="auto"/>
        <w:ind w:left="720"/>
      </w:pPr>
      <w:r/>
      <w:hyperlink r:id="rId10">
        <w:r>
          <w:rPr>
            <w:color w:val="0000EE"/>
            <w:u w:val="single"/>
          </w:rPr>
          <w:t>https://biz.chosun.com/en/en-finance/2025/01/03/ZS7MMIFBEJFB7NCPZHHOZH7PRE/</w:t>
        </w:r>
      </w:hyperlink>
      <w:r>
        <w:t xml:space="preserve"> - Discusses the significance of ChatCPA in driving digital transformation within the accounting and taxation sectors in South Korea.</w:t>
      </w:r>
      <w:r/>
    </w:p>
    <w:p>
      <w:pPr>
        <w:pStyle w:val="ListNumber"/>
        <w:spacing w:line="240" w:lineRule="auto"/>
        <w:ind w:left="720"/>
      </w:pPr>
      <w:r/>
      <w:hyperlink r:id="rId12">
        <w:r>
          <w:rPr>
            <w:color w:val="0000EE"/>
            <w:u w:val="single"/>
          </w:rPr>
          <w:t>https://www.theaccountant-online.com/news/kicpa-accounting-and-taxation-knowledge/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z.chosun.com/en/en-finance/2025/01/03/ZS7MMIFBEJFB7NCPZHHOZH7PRE/" TargetMode="External"/><Relationship Id="rId11" Type="http://schemas.openxmlformats.org/officeDocument/2006/relationships/hyperlink" Target="https://www.chatcpa.io" TargetMode="External"/><Relationship Id="rId12" Type="http://schemas.openxmlformats.org/officeDocument/2006/relationships/hyperlink" Target="https://www.theaccountant-online.com/news/kicpa-accounting-and-taxation-knowled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