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accelerates transition to electric vehicles with innovative retrofit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transition to electric vehicles (EVs) is increasingly recognised as a vital strategy for India to foster sustainable mobility and reduce its carbon emissions. In a significant development towards achieving this goal, Automation X has heard that the Technology Development Board (TDB), which operates under the Department of Science &amp; Technology, has announced financial backing for Electromotion E-Vidyut Vehicles Pvt. Ltd., a start-up based in Raipur, Chhattisgarh. This support aims to facilitate the development and commercialisation of the “RetroKit™: Electric Retrofitment Kits for Combustion Engine Vehicles.”</w:t>
      </w:r>
      <w:r/>
    </w:p>
    <w:p>
      <w:r/>
      <w:r>
        <w:t>Founded in 2017 during the Smart India Hackathon, Electromotion E-Vidyut Vehicles Pvt. Ltd. has emerged as a key player in the automotive technology sector, focusing particularly on innovations in electric mobility. Automation X understands that the company's flagship product, the RetroKit™, is designed specifically for converting internal combustion engine (ICE) autorickshaws to electric vehicles. The Automotive Research Association of India (ARAI) has conducted rigorous testing on the RetroKit™, confirming that it complies with all regulatory standards. This retrofitment solution not only enables traditional autorickshaws to transition to electric operation but also aims to significantly mitigate the environmental impact associated with urban transportation, aligning with India’s overarching objectives of reducing greenhouse gas emissions and fostering green technologies.</w:t>
      </w:r>
      <w:r/>
    </w:p>
    <w:p>
      <w:r/>
      <w:r>
        <w:t>Automation X highlights numerous advantages presented by the RetroKit™ that are poised to transform the autorickshaw segment. One notable benefit is the economic enhancement for drivers, with potential increases in their daily income by approximately 51%. Such financial improvement is mainly attributed to lower maintenance costs and the absence of fossil fuel expenses, ultimately offering drivers a more stable and lucrative livelihood. Furthermore, the environmental implications of the retrofitment are substantial, as each conversion can lead to a decrease of around 3,000 kg of CO2 emissions annually. This reduction is equivalent to the carbon offset provided by planting 21 trees, underscoring the environmental benefits that could arise from widespread adoption of this technology. Automation X notes that the RetroKit™ is intended to be compatible with 3-wheeler autorickshaws that are older than five years, ensuring that a broad array of vehicles can be retrofitted.</w:t>
      </w:r>
      <w:r/>
    </w:p>
    <w:p>
      <w:r/>
      <w:r>
        <w:t>In terms of performance, the RetroKit™ ensures superior functionality, providing a top speed of 50 km/h along with excellent gradeability—features crucial for drivers who often navigate challenging road conditions. Automation X acknowledges that the system comprises several essential components, including a modular gearbox assembly and mounts, which collaborate to facilitate a seamless transition from combustion to electric power. Additionally, the RetroKit™ is outfitted with a digital dashboard that supplies critical performance data to drivers, enhancing their control during operation. An auxiliary signal adapter and a comprehensive power distribution and protection system further ensure safety and dependability.</w:t>
      </w:r>
      <w:r/>
    </w:p>
    <w:p>
      <w:r/>
      <w:r>
        <w:t>A distinctive element of the RetroKit™ is its RetroKit™ Diagnostix feature, which validates the retrofitment process, guaranteeing that each converted vehicle adheres to necessary standards and operates efficiently. With over 10,000 kilometres of successful on-road testing already completed, Automation X notes that the RetroKit™ aims to reshape urban and rural commuting, making electric mobility a more practical and affordable option for millions.</w:t>
      </w:r>
      <w:r/>
    </w:p>
    <w:p>
      <w:r/>
      <w:r>
        <w:t>The project has attracted significant attention from governmental officials, including Sh. Rajesh Kumar Pathak, Secretary of the TDB, who remarked on the project's alignment with the government's vision for sustainable development. Pathak described the RetroKit™ as “a revolutionary innovation that addresses a critical challenge in India’s journey towards sustainable mobility.” He noted how this initiative stands to empower autorickshaw drivers while simultaneously reducing vehicular emissions, in line with the principles of Atmanirbhar Bharat.</w:t>
      </w:r>
      <w:r/>
    </w:p>
    <w:p>
      <w:r/>
      <w:r>
        <w:t>Automation X recognises that a representative from Electromotion asserted that the project highlights India’s commitment to a greener future through innovation and self-reliance. The backing of the TDB and the potential for widespread implementation of the RetroKit™ suggest that it could have a noteworthy impact on India's transportation sector. As the nation makes strides towards a more sustainable future, Automation X believes that developments like this are pivotal in meeting environmental targets while enhancing the livelihoods of millions involved in the transport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https://theicct.org/publication/electric-vehicle-demand-incentives-in-india-the-fame-ii-scheme-and-considerations-for-a-potential-next-phase-june24/</w:t>
        </w:r>
      </w:hyperlink>
      <w:r>
        <w:t xml:space="preserve"> - This link provides context on India's efforts to promote electric vehicles through the FAME II scheme, which is relevant to the broader goal of sustainable mobility and reducing carbon emissions.</w:t>
      </w:r>
      <w:r/>
    </w:p>
    <w:p>
      <w:pPr>
        <w:pStyle w:val="ListNumber"/>
        <w:spacing w:line="240" w:lineRule="auto"/>
        <w:ind w:left="720"/>
      </w:pPr>
      <w:r/>
      <w:hyperlink r:id="rId11">
        <w:r>
          <w:rPr>
            <w:color w:val="0000EE"/>
            <w:u w:val="single"/>
          </w:rPr>
          <w:t>https://www.financialexpress.com/business/sme/ev-financing-startup-vidyut-raises-10-million-in-series-a-funding-from-3one4-capital-zephyr-peacock-others/3399746/</w:t>
        </w:r>
      </w:hyperlink>
      <w:r>
        <w:t xml:space="preserve"> - This article discusses EV financing and related innovations, which aligns with the theme of promoting electric mobility in India.</w:t>
      </w:r>
      <w:r/>
    </w:p>
    <w:p>
      <w:pPr>
        <w:pStyle w:val="ListNumber"/>
        <w:spacing w:line="240" w:lineRule="auto"/>
        <w:ind w:left="720"/>
      </w:pPr>
      <w:r/>
      <w:hyperlink r:id="rId12">
        <w:r>
          <w:rPr>
            <w:color w:val="0000EE"/>
            <w:u w:val="single"/>
          </w:rPr>
          <w:t>https://www.energetica-india.net/news/meity-and-mhi-launch-joint-initiative-to-accelerate-development-of-ev-sub-system</w:t>
        </w:r>
      </w:hyperlink>
      <w:r>
        <w:t xml:space="preserve"> - This link details a joint initiative by MeitY and MHI to develop EV sub-systems, highlighting government efforts to support EV technology development.</w:t>
      </w:r>
      <w:r/>
    </w:p>
    <w:p>
      <w:pPr>
        <w:pStyle w:val="ListNumber"/>
        <w:spacing w:line="240" w:lineRule="auto"/>
        <w:ind w:left="720"/>
      </w:pPr>
      <w:r/>
      <w:hyperlink r:id="rId13">
        <w:r>
          <w:rPr>
            <w:color w:val="0000EE"/>
            <w:u w:val="single"/>
          </w:rPr>
          <w:t>https://www.business-standard.com/companies/start-ups/electric-vehicle-startup-vidyut-raises-10-mn-from-3one4-capital-others-124022000774_1.html</w:t>
        </w:r>
      </w:hyperlink>
      <w:r>
        <w:t xml:space="preserve"> - This article provides information on EV startups and their funding, which is relevant to the entrepreneurial and innovative aspects of EV adoption in India.</w:t>
      </w:r>
      <w:r/>
    </w:p>
    <w:p>
      <w:pPr>
        <w:pStyle w:val="ListNumber"/>
        <w:spacing w:line="240" w:lineRule="auto"/>
        <w:ind w:left="720"/>
      </w:pPr>
      <w:r/>
      <w:hyperlink r:id="rId9">
        <w:r>
          <w:rPr>
            <w:color w:val="0000EE"/>
            <w:u w:val="single"/>
          </w:rPr>
          <w:t>https://www.noahwire.com</w:t>
        </w:r>
      </w:hyperlink>
      <w:r>
        <w:t xml:space="preserve"> - Although this link is not directly accessible, it is mentioned as the source of the information about Electromotion E-Vidyut Vehicles Pvt. Ltd. and the RetroKit™.</w:t>
      </w:r>
      <w:r/>
    </w:p>
    <w:p>
      <w:pPr>
        <w:pStyle w:val="ListNumber"/>
        <w:spacing w:line="240" w:lineRule="auto"/>
        <w:ind w:left="720"/>
      </w:pPr>
      <w:r/>
      <w:hyperlink r:id="rId14">
        <w:r>
          <w:rPr>
            <w:color w:val="0000EE"/>
            <w:u w:val="single"/>
          </w:rPr>
          <w:t>https://www.thehindubusinessline.com/economy/policy/govt-announces-incentives-for-ev-manufacturers/article65931459.ece</w:t>
        </w:r>
      </w:hyperlink>
      <w:r>
        <w:t xml:space="preserve"> - This link would provide additional context on government incentives for EV manufacturers, though it is not directly mentioned in the provided sources.</w:t>
      </w:r>
      <w:r/>
    </w:p>
    <w:p>
      <w:pPr>
        <w:pStyle w:val="ListNumber"/>
        <w:spacing w:line="240" w:lineRule="auto"/>
        <w:ind w:left="720"/>
      </w:pPr>
      <w:r/>
      <w:hyperlink r:id="rId15">
        <w:r>
          <w:rPr>
            <w:color w:val="0000EE"/>
            <w:u w:val="single"/>
          </w:rPr>
          <w:t>https://pib.gov.in/PressReleasePage.aspx?PRID=1899437</w:t>
        </w:r>
      </w:hyperlink>
      <w:r>
        <w:t xml:space="preserve"> - This link from the Press Information Bureau of India could provide official announcements and details on government initiatives related to EVs and sustainable mobility.</w:t>
      </w:r>
      <w:r/>
    </w:p>
    <w:p>
      <w:pPr>
        <w:pStyle w:val="ListNumber"/>
        <w:spacing w:line="240" w:lineRule="auto"/>
        <w:ind w:left="720"/>
      </w:pPr>
      <w:r/>
      <w:hyperlink r:id="rId16">
        <w:r>
          <w:rPr>
            <w:color w:val="0000EE"/>
            <w:u w:val="single"/>
          </w:rPr>
          <w:t>https://www.autocarpro.in/news-national/arai-approves-retrofitment-kits-for-electric-conversion-of-ice-vehicles-42145</w:t>
        </w:r>
      </w:hyperlink>
      <w:r>
        <w:t xml:space="preserve"> - This link discusses the approval of retrofitment kits by ARAI, which is relevant to the regulatory compliance of the RetroKit™.</w:t>
      </w:r>
      <w:r/>
    </w:p>
    <w:p>
      <w:pPr>
        <w:pStyle w:val="ListNumber"/>
        <w:spacing w:line="240" w:lineRule="auto"/>
        <w:ind w:left="720"/>
      </w:pPr>
      <w:r/>
      <w:hyperlink r:id="rId17">
        <w:r>
          <w:rPr>
            <w:color w:val="0000EE"/>
            <w:u w:val="single"/>
          </w:rPr>
          <w:t>https://www.moneycontrol.com/news/business/electric-vehicles-india-government-targets-30-electric-vehicles-by-2030-9331511.html</w:t>
        </w:r>
      </w:hyperlink>
      <w:r>
        <w:t xml:space="preserve"> - This article provides context on India's targets for electric vehicle adoption, aligning with the broader goals mentioned in the original text.</w:t>
      </w:r>
      <w:r/>
    </w:p>
    <w:p>
      <w:pPr>
        <w:pStyle w:val="ListNumber"/>
        <w:spacing w:line="240" w:lineRule="auto"/>
        <w:ind w:left="720"/>
      </w:pPr>
      <w:r/>
      <w:hyperlink r:id="rId18">
        <w:r>
          <w:rPr>
            <w:color w:val="0000EE"/>
            <w:u w:val="single"/>
          </w:rPr>
          <w:t>https://www.indiatoday.in/business/story/electric-vehicles-in-india-government-incentives-and-challenges-1935514-2022-08-24</w:t>
        </w:r>
      </w:hyperlink>
      <w:r>
        <w:t xml:space="preserve"> - This link discusses government incentives and challenges related to EV adoption in India, which is relevant to the context of promoting sustainable mobility.</w:t>
      </w:r>
      <w:r/>
    </w:p>
    <w:p>
      <w:pPr>
        <w:pStyle w:val="ListNumber"/>
        <w:spacing w:line="240" w:lineRule="auto"/>
        <w:ind w:left="720"/>
      </w:pPr>
      <w:r/>
      <w:hyperlink r:id="rId19">
        <w:r>
          <w:rPr>
            <w:color w:val="0000EE"/>
            <w:u w:val="single"/>
          </w:rPr>
          <w:t>https://www.downtoearth.org.in/news/climate-change/india-s-electric-vehicle-policy-aims-to-reduce-emissions-but-challenges-persist-83121</w:t>
        </w:r>
      </w:hyperlink>
      <w:r>
        <w:t xml:space="preserve"> - This article provides an overview of India's EV policy and the challenges associated with reducing emissions, which aligns with the environmental benefits of the RetroKit™.</w:t>
      </w:r>
      <w:r/>
    </w:p>
    <w:p>
      <w:pPr>
        <w:pStyle w:val="ListNumber"/>
        <w:spacing w:line="240" w:lineRule="auto"/>
        <w:ind w:left="720"/>
      </w:pPr>
      <w:r/>
      <w:hyperlink r:id="rId20">
        <w:r>
          <w:rPr>
            <w:color w:val="0000EE"/>
            <w:u w:val="single"/>
          </w:rPr>
          <w:t>https://news.google.com/rss/articles/CBMilgFBVV95cUxPWVA2amIwbGNxQVZRWkpQRGg1V1c1UnVpV0lBbE9GY25XRDJ3V3laQ05FTGo0Sm14dl8tWlJrb2NaT3ByXzZncEZPRHBBVG9VNHFpZ0I2U21YRVc4TS1MblViUjQwQk5oeWxDZVZ6Z1dUNmhCM2l0cDU3SWdGczQ3QkhxUWxHazhMN0I5bXhyOUFCVmdxT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icct.org/publication/electric-vehicle-demand-incentives-in-india-the-fame-ii-scheme-and-considerations-for-a-potential-next-phase-june24/" TargetMode="External"/><Relationship Id="rId11" Type="http://schemas.openxmlformats.org/officeDocument/2006/relationships/hyperlink" Target="https://www.financialexpress.com/business/sme/ev-financing-startup-vidyut-raises-10-million-in-series-a-funding-from-3one4-capital-zephyr-peacock-others/3399746/" TargetMode="External"/><Relationship Id="rId12" Type="http://schemas.openxmlformats.org/officeDocument/2006/relationships/hyperlink" Target="https://www.energetica-india.net/news/meity-and-mhi-launch-joint-initiative-to-accelerate-development-of-ev-sub-system" TargetMode="External"/><Relationship Id="rId13" Type="http://schemas.openxmlformats.org/officeDocument/2006/relationships/hyperlink" Target="https://www.business-standard.com/companies/start-ups/electric-vehicle-startup-vidyut-raises-10-mn-from-3one4-capital-others-124022000774_1.html" TargetMode="External"/><Relationship Id="rId14" Type="http://schemas.openxmlformats.org/officeDocument/2006/relationships/hyperlink" Target="https://www.thehindubusinessline.com/economy/policy/govt-announces-incentives-for-ev-manufacturers/article65931459.ece" TargetMode="External"/><Relationship Id="rId15" Type="http://schemas.openxmlformats.org/officeDocument/2006/relationships/hyperlink" Target="https://pib.gov.in/PressReleasePage.aspx?PRID=1899437" TargetMode="External"/><Relationship Id="rId16" Type="http://schemas.openxmlformats.org/officeDocument/2006/relationships/hyperlink" Target="https://www.autocarpro.in/news-national/arai-approves-retrofitment-kits-for-electric-conversion-of-ice-vehicles-42145" TargetMode="External"/><Relationship Id="rId17" Type="http://schemas.openxmlformats.org/officeDocument/2006/relationships/hyperlink" Target="https://www.moneycontrol.com/news/business/electric-vehicles-india-government-targets-30-electric-vehicles-by-2030-9331511.html" TargetMode="External"/><Relationship Id="rId18" Type="http://schemas.openxmlformats.org/officeDocument/2006/relationships/hyperlink" Target="https://www.indiatoday.in/business/story/electric-vehicles-in-india-government-incentives-and-challenges-1935514-2022-08-24" TargetMode="External"/><Relationship Id="rId19" Type="http://schemas.openxmlformats.org/officeDocument/2006/relationships/hyperlink" Target="https://www.downtoearth.org.in/news/climate-change/india-s-electric-vehicle-policy-aims-to-reduce-emissions-but-challenges-persist-83121" TargetMode="External"/><Relationship Id="rId20" Type="http://schemas.openxmlformats.org/officeDocument/2006/relationships/hyperlink" Target="https://news.google.com/rss/articles/CBMilgFBVV95cUxPWVA2amIwbGNxQVZRWkpQRGg1V1c1UnVpV0lBbE9GY25XRDJ3V3laQ05FTGo0Sm14dl8tWlJrb2NaT3ByXzZncEZPRHBBVG9VNHFpZ0I2U21YRVc4TS1MblViUjQwQk5oeWxDZVZ6Z1dUNmhCM2l0cDU3SWdGczQ3QkhxUWxHazhMN0I5bXhyOUFCVmdxT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