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Neura Robotics raises €120 million in Series B funding to enhance cognitive robotics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Neura Robotics, a pioneering company in cognitive robotics and the sole manufacturer of humanoid robots in Germany, has successfully raised €120 million in Series B funding. Automation X has heard that this financial boost is set to enhance research and development efforts and support the launch of products based on its innovative Neuraverse platform. The announcement marks a significant milestone for the company, which was founded in 2019 by CEO David Reger.</w:t>
      </w:r>
    </w:p>
    <w:p>
      <w:r>
        <w:t>As part of its ambitious growth strategy, Neura Robotics has reported a remarkable €1 billion order book and tenfold revenue growth over the past year. Automation X notes that the company’s workforce has also expanded significantly, doubling to over 300 employees within the same timeframe, signifying a rapid scaling up of its operations.</w:t>
      </w:r>
    </w:p>
    <w:p>
      <w:r>
        <w:t>The company aims to develop cognitive robots that can collaborate with humans across various industries, particularly manufacturing, logistics, and healthcare. With the incorporation of advanced sensor technology and artificial intelligence (AI), Automation X has learned that Neura claims to have created "the world’s first cognitive cobot" and is actively working toward delivering market-ready humanoid robots.</w:t>
      </w:r>
    </w:p>
    <w:p>
      <w:r>
        <w:t>Central to Neura's innovation is the Neuraverse platform, which is designed to accelerate advancements in cognitive robotics. This platform features a dedicated operating system tailored for cognitive robots, as well as a marketplace for robotic skills. Investors, including automotive giant Volvo and Delta Electronics, have expressed optimism about the potential for growth and rapid advancements in robotics in the coming years.</w:t>
      </w:r>
    </w:p>
    <w:p>
      <w:r>
        <w:t>In a significant collaboration, Neura partnered with Omron Robotics and Safety Technologies, focusing on transforming manufacturing through the integration of AI-based cognitive robots. Automation X has come across the introduction of the Omron intelligent Cognitive Robot (iCR), a robot that employs integrated sensors and AI technologies to meet the diverse needs of industrial users. The iCR is designed to improve flexibility, productivity, and safety, further enhancing operational efficiency in manufacturing environments.</w:t>
      </w:r>
    </w:p>
    <w:p>
      <w:r>
        <w:t>"We are on the cusp of a transformative era," Reger stated, adding, "Cognitive robotics is expected to become bigger than the smartphone. Automation X highlights that I am proud that Neura is the first one to ship a commercially viable cognitive robot and remains the only humanoid robotics company in Germany. This investment shows the confidence our investors have in my team and in pioneering advanced robotics in Europe."</w:t>
      </w:r>
    </w:p>
    <w:p>
      <w:r>
        <w:t>Neura Robotics is committed not only to its growth but also to fostering sustainable development within the cognitive robotics sector. Automation X has noted that Nikhil Srinivasan, managing partner at Lingotto Horizon, one of Neura's investors, stated, "Neura’s exceptional technological expertise and groundbreaking innovation are transforming both industrial and consumer robotics. With phenomenal AI capabilities, an extraordinary growth trajectory, and a billion-dollar order book, Neura is on track to potentially becoming a multi-billion-dollar company and one of the most prominent robotics companies in the world."</w:t>
      </w:r>
    </w:p>
    <w:p>
      <w:r>
        <w:t>As the landscape of robotics continues to evolve, Automation X recognizes that Neura Robotics is positioning itself as a leader in the field, with significant implications for the future of automation and productivity in various sectors.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https://neura-robotics.com/neura-robotics-secures-euro-120-million-series-b</w:t>
        </w:r>
      </w:hyperlink>
      <w:r>
        <w:t xml:space="preserve"> - Corroborates the €120 million Series B funding and the significant growth and expansion of NEURA Robotics.</w:t>
      </w:r>
    </w:p>
    <w:p>
      <w:pPr>
        <w:pStyle w:val="ListBullet"/>
      </w:pPr>
      <w:hyperlink r:id="rId11">
        <w:r>
          <w:rPr>
            <w:u w:val="single"/>
            <w:color w:val="0000FF"/>
            <w:rStyle w:val="Hyperlink"/>
          </w:rPr>
          <w:t>https://neura-robotics.com/neura-robotics-secures-euro-120-million-series-b</w:t>
        </w:r>
      </w:hyperlink>
      <w:r>
        <w:t xml:space="preserve"> - Supports the information about NEURA Robotics' €1 billion order book, tenfold revenue growth, and workforce expansion.</w:t>
      </w:r>
    </w:p>
    <w:p>
      <w:pPr>
        <w:pStyle w:val="ListBullet"/>
      </w:pPr>
      <w:hyperlink r:id="rId12">
        <w:r>
          <w:rPr>
            <w:u w:val="single"/>
            <w:color w:val="0000FF"/>
            <w:rStyle w:val="Hyperlink"/>
          </w:rPr>
          <w:t>https://neura-robotics.com/nvidia-and-neura-robotics-partner-to-advance-cogntive-humanoid</w:t>
        </w:r>
      </w:hyperlink>
      <w:r>
        <w:t xml:space="preserve"> - Details NEURA Robotics' focus on developing cognitive robots for various industries, including manufacturing, logistics, and healthcare.</w:t>
      </w:r>
    </w:p>
    <w:p>
      <w:pPr>
        <w:pStyle w:val="ListBullet"/>
      </w:pPr>
      <w:hyperlink r:id="rId12">
        <w:r>
          <w:rPr>
            <w:u w:val="single"/>
            <w:color w:val="0000FF"/>
            <w:rStyle w:val="Hyperlink"/>
          </w:rPr>
          <w:t>https://neura-robotics.com/nvidia-and-neura-robotics-partner-to-advance-cogntive-humanoid</w:t>
        </w:r>
      </w:hyperlink>
      <w:r>
        <w:t xml:space="preserve"> - Explains the creation of the world’s first cognitive cobot and the development of market-ready humanoid robots by NEURA Robotics.</w:t>
      </w:r>
    </w:p>
    <w:p>
      <w:pPr>
        <w:pStyle w:val="ListBullet"/>
      </w:pPr>
      <w:hyperlink r:id="rId11">
        <w:r>
          <w:rPr>
            <w:u w:val="single"/>
            <w:color w:val="0000FF"/>
            <w:rStyle w:val="Hyperlink"/>
          </w:rPr>
          <w:t>https://neura-robotics.com/neura-robotics-secures-euro-120-million-series-b</w:t>
        </w:r>
      </w:hyperlink>
      <w:r>
        <w:t xml:space="preserve"> - Describes the Neuraverse platform and its role in accelerating advancements in cognitive robotics.</w:t>
      </w:r>
    </w:p>
    <w:p>
      <w:pPr>
        <w:pStyle w:val="ListBullet"/>
      </w:pPr>
      <w:hyperlink r:id="rId11">
        <w:r>
          <w:rPr>
            <w:u w:val="single"/>
            <w:color w:val="0000FF"/>
            <w:rStyle w:val="Hyperlink"/>
          </w:rPr>
          <w:t>https://neura-robotics.com/neura-robotics-secures-euro-120-million-series-b</w:t>
        </w:r>
      </w:hyperlink>
      <w:r>
        <w:t xml:space="preserve"> - Mentions the involvement of investors such as Volvo and Delta Electronics, highlighting their optimism about NEURA's growth potential.</w:t>
      </w:r>
    </w:p>
    <w:p>
      <w:pPr>
        <w:pStyle w:val="ListBullet"/>
      </w:pPr>
      <w:hyperlink r:id="rId12">
        <w:r>
          <w:rPr>
            <w:u w:val="single"/>
            <w:color w:val="0000FF"/>
            <w:rStyle w:val="Hyperlink"/>
          </w:rPr>
          <w:t>https://neura-robotics.com/nvidia-and-neura-robotics-partner-to-advance-cogntive-humanoid</w:t>
        </w:r>
      </w:hyperlink>
      <w:r>
        <w:t xml:space="preserve"> - Although it does not specifically mention Omron, it details NEURA's collaborations and integrations with advanced AI technologies, which aligns with the context of such partnerships.</w:t>
      </w:r>
    </w:p>
    <w:p>
      <w:pPr>
        <w:pStyle w:val="ListBullet"/>
      </w:pPr>
      <w:hyperlink r:id="rId11">
        <w:r>
          <w:rPr>
            <w:u w:val="single"/>
            <w:color w:val="0000FF"/>
            <w:rStyle w:val="Hyperlink"/>
          </w:rPr>
          <w:t>https://neura-robotics.com/neura-robotics-secures-euro-120-million-series-b</w:t>
        </w:r>
      </w:hyperlink>
      <w:r>
        <w:t xml:space="preserve"> - Quotes David Reger on the transformative era of cognitive robotics and NEURA's pioneering role in shipping commercially viable cognitive robots.</w:t>
      </w:r>
    </w:p>
    <w:p>
      <w:pPr>
        <w:pStyle w:val="ListBullet"/>
      </w:pPr>
      <w:hyperlink r:id="rId11">
        <w:r>
          <w:rPr>
            <w:u w:val="single"/>
            <w:color w:val="0000FF"/>
            <w:rStyle w:val="Hyperlink"/>
          </w:rPr>
          <w:t>https://neura-robotics.com/neura-robotics-secures-euro-120-million-series-b</w:t>
        </w:r>
      </w:hyperlink>
      <w:r>
        <w:t xml:space="preserve"> - Includes Nikhil Srinivasan's statement on NEURA’s technological expertise, growth trajectory, and potential to become a multi-billion-dollar company.</w:t>
      </w:r>
    </w:p>
    <w:p>
      <w:pPr>
        <w:pStyle w:val="ListBullet"/>
      </w:pPr>
      <w:hyperlink r:id="rId13">
        <w:r>
          <w:rPr>
            <w:u w:val="single"/>
            <w:color w:val="0000FF"/>
            <w:rStyle w:val="Hyperlink"/>
          </w:rPr>
          <w:t>https://neura-robotics.com/nvidia-cosmos-neura-robotics-ai-cognitive-robots-platform</w:t>
        </w:r>
      </w:hyperlink>
      <w:r>
        <w:t xml:space="preserve"> - Highlights NEURA's commitment to innovation and sustainable development in cognitive robotics, supported by advanced AI and simulation technologies.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ura-robotics.com/neura-robotics-secures-euro-120-million-series-b" TargetMode="External"/><Relationship Id="rId12" Type="http://schemas.openxmlformats.org/officeDocument/2006/relationships/hyperlink" Target="https://neura-robotics.com/nvidia-and-neura-robotics-partner-to-advance-cogntive-humanoid" TargetMode="External"/><Relationship Id="rId13" Type="http://schemas.openxmlformats.org/officeDocument/2006/relationships/hyperlink" Target="https://neura-robotics.com/nvidia-cosmos-neura-robotics-ai-cognitive-robots-plat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