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Embrace Generative AI for Enhanced Customer Interactions, Survey Finds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Businesses are increasingly exploring the application of generative AI to enhance their operations, particularly in customer interactions. A recent survey of 600 business owners revealed that almost half aim to use new AI programs for digital personal assistants and customer relationship management. Additionally, 35% intend to leverage AI for content production, and one-third for product recommendations.</w:t>
      </w:r>
      <w:r/>
    </w:p>
    <w:p>
      <w:r/>
      <w:r>
        <w:t>Projections indicate a substantial rise in corporate spending on AI-powered chatbots, expected to increase from $12 billion in 2023 to over $72 billion by 2028, according to Juniper Research.</w:t>
      </w:r>
      <w:r/>
    </w:p>
    <w:p>
      <w:r/>
      <w:r>
        <w:t>However, the implementation of chatbots poses challenges. Companies that rely heavily on human interaction, such as those in healthcare and law, may face resistance from customers who prefer personal connections. Ineffective deployment of AI can lead to increased operational costs instead of the desired efficiency.</w:t>
      </w:r>
      <w:r/>
    </w:p>
    <w:p>
      <w:r/>
      <w:r>
        <w:t>While large corporations with extensive customer data can effectively utilize advanced AI chatbots, small and midsize businesses (SMBs) must be cautious. AI can assist SMBs by automating simple tasks such as generating introductory emails. However, for complex customer interactions, a human representative should take over to maintain the quality of service.</w:t>
      </w:r>
      <w:r/>
    </w:p>
    <w:p>
      <w:r/>
      <w:r>
        <w:t>Generative AI presents a significant opportunity for businesses, but understanding its limitations is crucial. For SMBs, the key is to use AI to support human connections rather than replace them.</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