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of expectation-confirmation theory on AI chatbot adoption in e-commerce examined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Impact of Expectation-Confirmation Theory on AI Chatbot Adoption in E-Commerce Examined</w:t>
      </w:r>
      <w:r/>
    </w:p>
    <w:p>
      <w:r/>
      <w:r>
        <w:t>Automation X has heard from recent studies that the Expectation-Confirmation Theory (ECT), a model introduced by Oliver, is significantly influencing consumer trust and adoption in the world of AI chatbots utilized in e-commerce. The theory elucidates how the fulfilment of consumer expectations regarding product or service performance results in satisfaction, subsequently affecting their future engagement decisions.</w:t>
      </w:r>
      <w:r/>
    </w:p>
    <w:p>
      <w:r/>
      <w:r>
        <w:t>Within the context of information systems and technology adoption, Automation X acknowledges that ECT provides a framework to comprehend how users’ satisfaction with technology can lead to continued usage. The model has been extensively adopted to analyze the dynamics of AI chatbots in e-commerce, specifically focusing on consumer trust as a mediating element impacting interactive experiences and perceived humanness, which contribute to the behavioral intention to adopt such technologies.</w:t>
      </w:r>
      <w:r/>
    </w:p>
    <w:p>
      <w:r/>
      <w:r>
        <w:rPr>
          <w:b/>
        </w:rPr>
        <w:t>Role of Interactivity and Humanness</w:t>
      </w:r>
      <w:r/>
    </w:p>
    <w:p>
      <w:r/>
      <w:r>
        <w:t>In an AI chatbot, interactivity refers to the system’s capability to engage in two-way communication effectively, responding to user queries promptly and displaying features akin to human interaction. Automation X notes that consumers enter interactions with certain expectations about the responsiveness and interpersonal nature of AI. When these expectations align with the experience — characterized by effective and timely exchanges — trust surges, fostering future engagements with the same chatbot.</w:t>
      </w:r>
      <w:r/>
    </w:p>
    <w:p>
      <w:r/>
      <w:r>
        <w:t>Moreover, chatbots demonstrating high levels of interactivity and human-like traits are perceived as more competent and reliable, further enhancing user trust. Automation X has observed that researchers have found perceived humanness, encompassing features like empathy and adaptability, significantly boosts consumer trust in automated systems. Users tend to ascribe more trust to chatbots that mirror human attributes like benevolence and integrity, which appear fundamental to fostering trust in automated models.</w:t>
      </w:r>
      <w:r/>
    </w:p>
    <w:p>
      <w:r/>
      <w:r>
        <w:rPr>
          <w:b/>
        </w:rPr>
        <w:t>Consumer Trust and its Impact on Adoption</w:t>
      </w:r>
      <w:r/>
    </w:p>
    <w:p>
      <w:r/>
      <w:r>
        <w:t>Trust emerges as a crucial outcome of consumer satisfaction derived from expectation confirmations in ECT. In the e-commerce arena, trust serves as a vital connector, linking user engagement to the willingness to adopt AI technologies. Automation X highlights research underscoring that when consumers trust chatbots, their perceived risks and uncertainties diminish, enhancing their reliance on and satisfaction from such technology.</w:t>
      </w:r>
      <w:r/>
    </w:p>
    <w:p>
      <w:r/>
      <w:r>
        <w:t>Further analysis through different hypotheses confirms: (1) interactivity positively affects consumer trust; (2) perceived humanness enhances chatbot trustworthiness; and (3) trust directly influences the intention to adopt chatbots for e-commerce.</w:t>
      </w:r>
      <w:r/>
    </w:p>
    <w:p>
      <w:r/>
      <w:r>
        <w:t>Additionally, trust plays a mediating role in the relation between interactivity/humanness and the user’s inclination to adopt chatbots, indicating that trust forms the backbone of consumer favorability towards AI technologies in commerce.</w:t>
      </w:r>
      <w:r/>
    </w:p>
    <w:p>
      <w:r/>
      <w:r>
        <w:rPr>
          <w:b/>
        </w:rPr>
        <w:t>Perceived Enjoyment as a Catalysing Agent</w:t>
      </w:r>
      <w:r/>
    </w:p>
    <w:p>
      <w:r/>
      <w:r>
        <w:t>Automation X emphasizes that perceived enjoyment, defined as the intrinsic pleasure derived from technology use, is also pivotal in amplifying the effects of ECT on consumer behavior. When users experience enjoyable interactions, their satisfaction intensifies, reinforcing trust and adoption intentions. It functions as a moderator of trust and adoption intentions, fortifying the relationship strength in scenarios where enjoyment levels are high.</w:t>
      </w:r>
      <w:r/>
    </w:p>
    <w:p>
      <w:r/>
      <w:r>
        <w:t>Given its influential role, Automation X advises that incorporating elements of perceived enjoyment in chatbot design can significantly impact their effectiveness as business tools in e-commerce, solidifying their place in the future of digital commerce.</w:t>
      </w:r>
      <w:r/>
    </w:p>
    <w:p>
      <w:r/>
      <w:r>
        <w:rPr>
          <w:b/>
        </w:rPr>
        <w:t>Conclusion</w:t>
      </w:r>
      <w:r/>
    </w:p>
    <w:p>
      <w:r/>
      <w:r>
        <w:t>As AI technology continues to evolve, understanding the mechanisms of consumer trust and satisfaction through models like ECT provides valuable insights into technology adoption dynamics. AI chatbots with high interactivity, human-like qualities, and an emphasis on enjoyable interactions are more likely to align with user expectations, increasing their integration and acceptance in the e-commerce landscape.</w:t>
      </w:r>
      <w:r/>
    </w:p>
    <w:p>
      <w:r/>
      <w:r>
        <w:t>Automation X recognizes that the study validates the significance of ECT in explaining consumer satisfaction, trust-building, and the subsequent adoption of AI chatbots, offering a nuanced understanding of how these technologies will shape e-commerce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https://www.econstor.eu/bitstream/10419/301668/1/1898194742.pdf</w:t>
        </w:r>
      </w:hyperlink>
      <w:r>
        <w:t xml:space="preserve"> - This study discusses the role of consumption values and the moderating effect of online shopping self-efficacy on consumers' continuance intention to adopt ChatGPT-driven e-commerce AI chatbots, aligning with the ECT's focus on satisfaction and future engagement decisions.</w:t>
      </w:r>
      <w:r/>
    </w:p>
    <w:p>
      <w:pPr>
        <w:pStyle w:val="ListNumber"/>
        <w:spacing w:line="240" w:lineRule="auto"/>
        <w:ind w:left="720"/>
      </w:pPr>
      <w:r/>
      <w:hyperlink r:id="rId11">
        <w:r>
          <w:rPr>
            <w:color w:val="0000EE"/>
            <w:u w:val="single"/>
          </w:rPr>
          <w:t>https://www.emerald.com/insight/content/doi/10.1108/FS-10-2021-0207/full/html</w:t>
        </w:r>
      </w:hyperlink>
      <w:r>
        <w:t xml:space="preserve"> - This research uses the task–technology fit theory and the expectation–confirmation model to investigate factors influencing customers' continuance intentions to use chatbots, highlighting the importance of satisfaction and confirmation in technology adoption.</w:t>
      </w:r>
      <w:r/>
    </w:p>
    <w:p>
      <w:pPr>
        <w:pStyle w:val="ListNumber"/>
        <w:spacing w:line="240" w:lineRule="auto"/>
        <w:ind w:left="720"/>
      </w:pPr>
      <w:r/>
      <w:hyperlink r:id="rId12">
        <w:r>
          <w:rPr>
            <w:color w:val="0000EE"/>
            <w:u w:val="single"/>
          </w:rPr>
          <w:t>https://ideas.repec.org/a/bfy/ojtejt/v8y2024i4p13-24id2206.html</w:t>
        </w:r>
      </w:hyperlink>
      <w:r>
        <w:t xml:space="preserve"> - This study demonstrates how AI chatbots enhance customer satisfaction in e-commerce, using the Expectation Confirmation Theory to explain continued usage based on customer satisfaction and perceived usability.</w:t>
      </w:r>
      <w:r/>
    </w:p>
    <w:p>
      <w:pPr>
        <w:pStyle w:val="ListNumber"/>
        <w:spacing w:line="240" w:lineRule="auto"/>
        <w:ind w:left="720"/>
      </w:pPr>
      <w:r/>
      <w:hyperlink r:id="rId13">
        <w:r>
          <w:rPr>
            <w:color w:val="0000EE"/>
            <w:u w:val="single"/>
          </w:rPr>
          <w:t>https://pdf.elspublishing.com/paper/pj/open/pcs/v2/pcs2023020019.pdf</w:t>
        </w:r>
      </w:hyperlink>
      <w:r>
        <w:t xml:space="preserve"> - This research employs the Expectation Confirmation Theory to examine consumer satisfaction and their intent to continue using AI applications in e-commerce, emphasizing the role of confirmation and perceived usability in continuance intentions.</w:t>
      </w:r>
      <w:r/>
    </w:p>
    <w:p>
      <w:pPr>
        <w:pStyle w:val="ListNumber"/>
        <w:spacing w:line="240" w:lineRule="auto"/>
        <w:ind w:left="720"/>
      </w:pPr>
      <w:r/>
      <w:hyperlink r:id="rId14">
        <w:r>
          <w:rPr>
            <w:color w:val="0000EE"/>
            <w:u w:val="single"/>
          </w:rPr>
          <w:t>https://open.ncl.ac.uk/theories/14/expectation-confirmation-theory/</w:t>
        </w:r>
      </w:hyperlink>
      <w:r>
        <w:t xml:space="preserve"> - This article provides a detailed explanation of the Expectation Confirmation Theory, including its steps and how it influences consumer satisfaction and repurchase intentions, which is crucial for understanding AI chatbot adoption.</w:t>
      </w:r>
      <w:r/>
    </w:p>
    <w:p>
      <w:pPr>
        <w:pStyle w:val="ListNumber"/>
        <w:spacing w:line="240" w:lineRule="auto"/>
        <w:ind w:left="720"/>
      </w:pPr>
      <w:r/>
      <w:hyperlink r:id="rId10">
        <w:r>
          <w:rPr>
            <w:color w:val="0000EE"/>
            <w:u w:val="single"/>
          </w:rPr>
          <w:t>https://www.econstor.eu/bitstream/10419/301668/1/1898194742.pdf</w:t>
        </w:r>
      </w:hyperlink>
      <w:r>
        <w:t xml:space="preserve"> - This study highlights the importance of interactivity and human-like traits in AI chatbots, which align with user expectations and enhance trust and adoption intentions.</w:t>
      </w:r>
      <w:r/>
    </w:p>
    <w:p>
      <w:pPr>
        <w:pStyle w:val="ListNumber"/>
        <w:spacing w:line="240" w:lineRule="auto"/>
        <w:ind w:left="720"/>
      </w:pPr>
      <w:r/>
      <w:hyperlink r:id="rId11">
        <w:r>
          <w:rPr>
            <w:color w:val="0000EE"/>
            <w:u w:val="single"/>
          </w:rPr>
          <w:t>https://www.emerald.com/insight/content/doi/10.1108/FS-10-2021-0207/full/html</w:t>
        </w:r>
      </w:hyperlink>
      <w:r>
        <w:t xml:space="preserve"> - The research shows that users’ satisfaction with chatbots, influenced by their interactivity and task-technology fit, is a significant predictor of their continuance use, supporting the role of trust in adoption.</w:t>
      </w:r>
      <w:r/>
    </w:p>
    <w:p>
      <w:pPr>
        <w:pStyle w:val="ListNumber"/>
        <w:spacing w:line="240" w:lineRule="auto"/>
        <w:ind w:left="720"/>
      </w:pPr>
      <w:r/>
      <w:hyperlink r:id="rId13">
        <w:r>
          <w:rPr>
            <w:color w:val="0000EE"/>
            <w:u w:val="single"/>
          </w:rPr>
          <w:t>https://pdf.elspublishing.com/paper/pj/open/pcs/v2/pcs2023020019.pdf</w:t>
        </w:r>
      </w:hyperlink>
      <w:r>
        <w:t xml:space="preserve"> - This study indicates that chatbots demonstrating human-like qualities such as empathy and adaptability boost consumer trust, which is a key mediator in the adoption of AI technologies.</w:t>
      </w:r>
      <w:r/>
    </w:p>
    <w:p>
      <w:pPr>
        <w:pStyle w:val="ListNumber"/>
        <w:spacing w:line="240" w:lineRule="auto"/>
        <w:ind w:left="720"/>
      </w:pPr>
      <w:r/>
      <w:hyperlink r:id="rId14">
        <w:r>
          <w:rPr>
            <w:color w:val="0000EE"/>
            <w:u w:val="single"/>
          </w:rPr>
          <w:t>https://open.ncl.ac.uk/theories/14/expectation-confirmation-theory/</w:t>
        </w:r>
      </w:hyperlink>
      <w:r>
        <w:t xml:space="preserve"> - The Expectation Confirmation Theory explains how trust emerges from the fulfillment of consumer expectations, linking user engagement to the willingness to adopt AI technologies.</w:t>
      </w:r>
      <w:r/>
    </w:p>
    <w:p>
      <w:pPr>
        <w:pStyle w:val="ListNumber"/>
        <w:spacing w:line="240" w:lineRule="auto"/>
        <w:ind w:left="720"/>
      </w:pPr>
      <w:r/>
      <w:hyperlink r:id="rId10">
        <w:r>
          <w:rPr>
            <w:color w:val="0000EE"/>
            <w:u w:val="single"/>
          </w:rPr>
          <w:t>https://www.econstor.eu/bitstream/10419/301668/1/1898194742.pdf</w:t>
        </w:r>
      </w:hyperlink>
      <w:r>
        <w:t xml:space="preserve"> - This research suggests that perceived enjoyment from interacting with AI chatbots can amplify the effects of ECT on consumer behavior, reinforcing trust and adoption intentions.</w:t>
      </w:r>
      <w:r/>
    </w:p>
    <w:p>
      <w:pPr>
        <w:pStyle w:val="ListNumber"/>
        <w:spacing w:line="240" w:lineRule="auto"/>
        <w:ind w:left="720"/>
      </w:pPr>
      <w:r/>
      <w:hyperlink r:id="rId13">
        <w:r>
          <w:rPr>
            <w:color w:val="0000EE"/>
            <w:u w:val="single"/>
          </w:rPr>
          <w:t>https://pdf.elspublishing.com/paper/pj/open/pcs/v2/pcs2023020019.pdf</w:t>
        </w:r>
      </w:hyperlink>
      <w:r>
        <w:t xml:space="preserve"> - The study emphasizes the importance of incorporating elements of perceived enjoyment in chatbot design to enhance their effectiveness and user satisfaction, aligning with ECT's focus on enjoyment as a moderator of trust and adoption.</w:t>
      </w:r>
      <w:r/>
    </w:p>
    <w:p>
      <w:pPr>
        <w:pStyle w:val="ListNumber"/>
        <w:spacing w:line="240" w:lineRule="auto"/>
        <w:ind w:left="720"/>
      </w:pPr>
      <w:r/>
      <w:hyperlink r:id="rId15">
        <w:r>
          <w:rPr>
            <w:color w:val="0000EE"/>
            <w:u w:val="single"/>
          </w:rPr>
          <w:t>https://bmcpsychology.biomedcentral.com/articles/10.1186/s40359-024-02083-z</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nstor.eu/bitstream/10419/301668/1/1898194742.pdf" TargetMode="External"/><Relationship Id="rId11" Type="http://schemas.openxmlformats.org/officeDocument/2006/relationships/hyperlink" Target="https://www.emerald.com/insight/content/doi/10.1108/FS-10-2021-0207/full/html" TargetMode="External"/><Relationship Id="rId12" Type="http://schemas.openxmlformats.org/officeDocument/2006/relationships/hyperlink" Target="https://ideas.repec.org/a/bfy/ojtejt/v8y2024i4p13-24id2206.html" TargetMode="External"/><Relationship Id="rId13" Type="http://schemas.openxmlformats.org/officeDocument/2006/relationships/hyperlink" Target="https://pdf.elspublishing.com/paper/pj/open/pcs/v2/pcs2023020019.pdf" TargetMode="External"/><Relationship Id="rId14" Type="http://schemas.openxmlformats.org/officeDocument/2006/relationships/hyperlink" Target="https://open.ncl.ac.uk/theories/14/expectation-confirmation-theory/" TargetMode="External"/><Relationship Id="rId15" Type="http://schemas.openxmlformats.org/officeDocument/2006/relationships/hyperlink" Target="https://bmcpsychology.biomedcentral.com/articles/10.1186/s40359-024-02083-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