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latest iPhone advertisement stirs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Apple's Latest iPhone Advertisement Stirs Controversy</w:t>
      </w:r>
      <w:r/>
    </w:p>
    <w:p>
      <w:r/>
      <w:r>
        <w:rPr>
          <w:b/>
        </w:rPr>
        <w:t>Illustration by Stuart Kinlough / Ikon Images</w:t>
      </w:r>
      <w:r/>
    </w:p>
    <w:p>
      <w:r/>
      <w:r>
        <w:t>In its latest advertisement for the iPhone 16 Pro, Apple presents a scene that has sparked significant debate. Though the scene could be seen through a light-hearted lens, it has drawn reactions that delve deeper into its implications. The setting of the ad features a family standing around the grave of a deceased goldfish, with the father awkwardly attempting to commemorate the pet’s life. He hesitates and falters over the details, mistakenly referring to the fish by the wrong name. His young daughter appears visibly saddened, while her older sibling, portrayed by Bella Ramsey — known for her roles in "Game of Thrones" and "The Last of Us" — brings technology into the mix.</w:t>
      </w:r>
      <w:r/>
    </w:p>
    <w:p>
      <w:r/>
      <w:r>
        <w:t>Ramsey's character utilises the Apple Intelligence app, typing "Kristy with her fish, sad vibes." The father, instead of consolidating his daughter, passively accepts the interruption. The older child places the iPhone on the pet’s grave, and the device begins displaying a slideshow of images featuring the young girl with the goldfish, accompanied by a sentimental rock song. The father, far from being upset by this technological intervention, mouths a silent 'thank you' to the interruption, allowing the phone to substitute his emotional support.</w:t>
      </w:r>
      <w:r/>
    </w:p>
    <w:p>
      <w:r/>
      <w:r>
        <w:t xml:space="preserve">This scenario has raised questions about the role of technology in emotional experiences, with the advert suggesting that the iPhone can soothe and distract in even the most personal moments. It hints at a future where rather than engaging directly with emotions, individuals might rely on artificial intelligence to navigate grief and sentimental events. </w:t>
      </w:r>
      <w:r/>
    </w:p>
    <w:p>
      <w:r/>
      <w:r>
        <w:t>The advertisement is not just promoting the iPhone 16 Pro, priced from £999, but also showcases the growing influence of generative AI — a technology that uses machine learning to produce text, video, and other media in a human-like manner. Industries are already developing 'griefbots,' models designed to simulate communications from deceased individuals to offer solace to those in mourning, illustrating AI's expanding role in personal lives.</w:t>
      </w:r>
      <w:r/>
    </w:p>
    <w:p>
      <w:r/>
      <w:r>
        <w:t>The swift implementation of such technologies often occurs with profit motives at the forefront. Last year, a significant portion of the financial gains recorded by the Bloomberg Billionaires Index (specifically 96 percent) came from investments in AI-driven companies, such as Nvidia and Microsoft. These investments underline the high stakes and rapid advancements in AI, propelled by market forces rather than consumer needs or ethical considerations.</w:t>
      </w:r>
      <w:r/>
    </w:p>
    <w:p>
      <w:r/>
      <w:r>
        <w:t>The rise of AI in fields beyond consumer electronics is also noteworthy. A study conducted in Germany revealed that radiologists could be influenced by erroneous AI-generated mammogram diagnoses, exhibiting "automation bias." This study highlights a tendency even among highly trained professionals to defer to machine outputs, sometimes at the expense of their own expertise and judgment.</w:t>
      </w:r>
      <w:r/>
    </w:p>
    <w:p>
      <w:r/>
      <w:r>
        <w:t>The parallels between today's generative AI surge and the social media boom of the mid-2000s are hard to ignore. Social media’s unpredictable value, coupled with its undeniable negative impacts like fraud and increased anxiety, became clear only after major players like Mark Zuckerberg had amassed substantial wealth. Zuckerberg's net worth ballooned to nearly $200bn, while society dealt with the ramifications of the technology. The potential for generative AI to follow a similar trajectory — replacing fundamental aspects of human interaction and emotion — raises substantial concerns.</w:t>
      </w:r>
      <w:r/>
    </w:p>
    <w:p>
      <w:r/>
      <w:r>
        <w:t>In light of these developments, consumers are faced with profound choices regarding the integration of AI into daily life and its potential to alter human experiences and relationships. As Apple’s ad illustrates, the conversation around AI’s impact is more relevant than ever, influencing both individual consumer decisions and wider societal trends.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