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FCC's proposed regulation on AI in political ads sparks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FCC's Proposed Regulation on AI in Political Ads Sparks Controversy</w:t>
      </w:r>
      <w:r/>
    </w:p>
    <w:p>
      <w:r/>
      <w:r>
        <w:t>The Federal Communications Commission (FCC) has recently unveiled a contentious proposal to regulate the use of artificial intelligence (AI) in political advertisements. This move follows stalled legislative efforts in Congress to impose a ban on AI-generated content in political ads, prompting the White House to seek an alternate pathway through the FCC.</w:t>
      </w:r>
      <w:r/>
    </w:p>
    <w:p>
      <w:r/>
      <w:r>
        <w:t>Under the FCC's plan, an arbitrary distinction would be made between political ads utilizing AI content and those crafted without AI assistance. Critics argue that such a distinction would discourage the use of AI—a valuable technological tool—without reaching a beneficial policy endpoint. Furthermore, this proposal could mislead the public into believing AI-generated content is inherently untrustworthy, while traditional ad content remains credible.</w:t>
      </w:r>
      <w:r/>
    </w:p>
    <w:p>
      <w:r/>
      <w:r>
        <w:t>AI technology, which includes tools like Photoshop that have been in use for decades, can serve both positive and negative purposes, much like any technological advancement. The FCC's broad definition of AI in its regulatory scope could result in commonplace political ads being labelled as "AI-generated," thereby casting a shadow of doubt over their authenticity.</w:t>
      </w:r>
      <w:r/>
    </w:p>
    <w:p>
      <w:r/>
      <w:r>
        <w:t>The primary justification cited by the FCC for this measure is the spread of misinformation. However, critics note that the Federal Election Commission (FEC) already has the authority to regulate the content of political and issue ads. Though the FEC has opted not to introduce new rulemaking on this subject for the upcoming election, tools and mechanisms for combating disinformation are already in place and do not necessitate bypassing established legal frameworks or suppressing free speech.</w:t>
      </w:r>
      <w:r/>
    </w:p>
    <w:p>
      <w:r/>
      <w:r>
        <w:t>Critics of the FCC's proposal argue that the measure could have several unintended consequences. Instead of bolstering trust in the electoral process, the mandatory AI disclosure could foster a climate of suspicion and skepticism, further eroding confidence in political messaging and the integrity of elections. Additionally, such a precedent might open the door for other federal agencies to intrude on the protection of free expression.</w:t>
      </w:r>
      <w:r/>
    </w:p>
    <w:p>
      <w:r/>
      <w:r>
        <w:t>James Czerniawski, a senior policy analyst in technology and innovation at Americans for Prosperity, voiced strong opposition to the proposition. He contends that the FCC's involvement in regulating political ads demonstrates a lack of understanding of the tools involved in political advertising, AI technologies, and the legal precedents protecting free speech in political contexts.</w:t>
      </w:r>
      <w:r/>
    </w:p>
    <w:p>
      <w:r/>
      <w:r>
        <w:t>Czerniawski highlights that Congress has repeatedly declined to pass legislation granting the FCC the authority to impose such disclosure requirements on political ads, reinforcing the viewpoint that the agency lacks both the expertise and mandate to tackle this issue effectively. He emphasises the necessity of fostering an environment conducive to technological innovation, rather than stifling it.</w:t>
      </w:r>
      <w:r/>
    </w:p>
    <w:p>
      <w:r/>
      <w:r>
        <w:t>As the debate continues, one thing is clear: the FCC's proposed regulation on AI in political ads has ignited a significant discussion on the appropriateness of its role, the balance between innovation and regulation, and the preservation of free speech rights in the context of electoral integrity.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