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John Lewis unveils ambitious marketing overhaul with ITG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John Lewis Unveils Ambitious Marketing Overhaul with ITG Partnership</w:t>
      </w:r>
      <w:r/>
    </w:p>
    <w:p>
      <w:r/>
      <w:r>
        <w:t>In a bid to revitalise its brand and resonate more deeply with dedicated customers, the iconic British retailer John Lewis has rolled out a new and extensive marketing campaign. Created by Saatchi &amp; Saatchi, the inaugural piece of their ambitious new three-part series marks a triumphant return of the department store's cherished "Never Knowingly Undersold" price match scheme. This launch coincides with a hard-earned return to profitability for the retailer.</w:t>
      </w:r>
      <w:r/>
    </w:p>
    <w:p>
      <w:r/>
      <w:r>
        <w:t>The television advertisement, which stands larger than the retailer’s renowned annual Christmas campaigns, epitomises John Lewis' commitment to competitive pricing and customer satisfaction. However, behind this glittering campaign lies the intricate and indispensable task of retail marketing — a task that ensures every facet of shopper experience aligns seamlessly with the core branding.</w:t>
      </w:r>
      <w:r/>
    </w:p>
    <w:p>
      <w:r/>
      <w:r>
        <w:t>To achieve this cohesive brand experience, John Lewis has strategically partnered with Inspired Thinking Group (ITG). This partnership provides a middle ground between managing marketing tasks in-house and outsourcing them, striking a balance that leverages advanced technology and specialist expertise without losing the intrinsic understanding of the local market.</w:t>
      </w:r>
      <w:r/>
    </w:p>
    <w:p>
      <w:pPr>
        <w:pStyle w:val="Heading3"/>
      </w:pPr>
      <w:r>
        <w:t>Taking Retail Marketing to the Next Level</w:t>
      </w:r>
      <w:r/>
    </w:p>
    <w:p>
      <w:r/>
      <w:r>
        <w:t>The collaboration between John Lewis and ITG is designed to address the complexities of modern retail marketing. ITG's approach involves detailed steps to streamline content creation and management. Central to this strategy is their proprietary platform called Storytech, which utilises a workflow management system and content automation capabilities.</w:t>
      </w:r>
      <w:r/>
    </w:p>
    <w:p>
      <w:r/>
      <w:r>
        <w:t>Andrew Swinand, ITG’s CEO, elucidates the process: "John Lewis benefits from having dedicated employees embedded within the organisation while being managed and supported by technology experts." This integrated method allows John Lewis to harness cutting-edge technology, such as artificial intelligence and augmented reality, for capturing and managing product images and digital assets.</w:t>
      </w:r>
      <w:r/>
    </w:p>
    <w:p>
      <w:r/>
      <w:r>
        <w:t>The content automation system simplifies the production and distribution of marketing materials across various platforms — from in-store displays to e-commerce and social media. This is particularly supportive of CMOs who must manage extensive inventories with limited budgets. Tasks that were historically time-consuming and laborious can now be expedited with the aid of ITG’s technology, freeing up human resources for more creative and growth-oriented work.</w:t>
      </w:r>
      <w:r/>
    </w:p>
    <w:p>
      <w:pPr>
        <w:pStyle w:val="Heading3"/>
      </w:pPr>
      <w:r>
        <w:t>Reinventing Efficiency and Creativity</w:t>
      </w:r>
      <w:r/>
    </w:p>
    <w:p>
      <w:r/>
      <w:r>
        <w:t>John Lewis is among the few pioneering retail brands embracing ITG’s innovative approach on a large scale. Other clients of ITG include Currys, M&amp;S, Co-op, and KFC, though not to the same extent as John Lewis. The department store has found the transition smoother than anticipated, largely due to its relatively minimal existing investment in in-house technology, which made ITG’s integration almost seamless.</w:t>
      </w:r>
      <w:r/>
    </w:p>
    <w:p>
      <w:r/>
      <w:r>
        <w:t>Swinand highlights the benefits: "Our goal is to simplify the complicated, automate the mundane, and create the beautiful." This approach reduces repetitive tasks — like resizing digital banners — enabling designers to focus on more engaging and imaginative projects. The automation process is not intended to replace employees but to enhance their work environment by eliminating monotonous tasks.</w:t>
      </w:r>
      <w:r/>
    </w:p>
    <w:p>
      <w:pPr>
        <w:pStyle w:val="Heading3"/>
      </w:pPr>
      <w:r>
        <w:t>The Future of Retail Marketing</w:t>
      </w:r>
      <w:r/>
    </w:p>
    <w:p>
      <w:r/>
      <w:r>
        <w:t>The partnership signals a potential shift in how large retailers might manage their marketing operations in the future. The success and thorough integration of ITG’s approach at John Lewis could serve as a model for other businesses, though widespread adoption remains uncertain.</w:t>
      </w:r>
      <w:r/>
    </w:p>
    <w:p>
      <w:r/>
      <w:r>
        <w:t>Swinand remains optimistic. He believes the focus should be on "operational AI" rather than "generative AI". The technology introduced by ITG is designed to support designers and marketers by automating repetitive tasks, thus allowing them to focus on creative and strategic initiatives that machines are currently incapable of undertaking.</w:t>
      </w:r>
      <w:r/>
    </w:p>
    <w:p>
      <w:r/>
      <w:r>
        <w:t>John Lewis’s commitment to reinvesting in growth-oriented work, paired with ITG’s expertise, highlights an innovative path forward for the retail sector, blending technology with human creativity to uplift the quality and efficiency of marketing efforts.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