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6G: A new era of connectivity and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of 6G: A New Era of Connectivity and Integration</w:t>
      </w:r>
      <w:r/>
    </w:p>
    <w:p>
      <w:r/>
      <w:r>
        <w:t>The advent of 6G technology promises to usher in a new era of connectivity, bridging the gap between the physical and digital worlds. As an evolution from the current 5G technology, 6G is poised to revolutionise data transmission rates, user experience, and the interconnection between humans, machines and the environment. Expected to be commercially available by 2030, 6G is set to transform various sectors, from driverless cars and smart cities to telemedicine and virtual reality, bringing these technologies from experimental stages directly into our daily lives.</w:t>
      </w:r>
      <w:r/>
    </w:p>
    <w:p>
      <w:pPr>
        <w:pStyle w:val="Heading3"/>
      </w:pPr>
      <w:r>
        <w:t>Technological Advancements</w:t>
      </w:r>
      <w:r/>
    </w:p>
    <w:p>
      <w:r/>
      <w:r>
        <w:t>One of the most significant improvements in 6G will be its data transmission rate. In theory, 6G could achieve speeds up to 100 times faster than those of 5G, potentially reaching tens of gigabytes or even terabytes per second. This qualitative leap will provide a seamless experience for users, enabling far more complex and data-heavy applications than currently possible.</w:t>
      </w:r>
      <w:r/>
    </w:p>
    <w:p>
      <w:r/>
      <w:r>
        <w:t>Beyond speed, 6G is designed to build a comprehensive three-dimensional communication network. This network will encompass land-based, airborne, space-based, and sea-based bases, facilitating a holistic interconnection between the physical, virtual, and human worlds. This level of connectivity extends the potential for innovations such as driverless vehicles, integrated smart city infrastructures, and advancements in telemedicine and augmented reality.</w:t>
      </w:r>
      <w:r/>
    </w:p>
    <w:p>
      <w:pPr>
        <w:pStyle w:val="Heading3"/>
      </w:pPr>
      <w:r>
        <w:t>Early Adoption and Testing</w:t>
      </w:r>
      <w:r/>
    </w:p>
    <w:p>
      <w:r/>
      <w:r>
        <w:t>In anticipation of this technological revolution, several advancements in 6G technology have already begun. A notable milestone was achieved by the Chinese Academy of Engineering, which constructed the world’s first 6G field test network incorporating key technologies in communication and intelligence integration. Early tests have successfully demonstrated the feasibility of integrating 4G and 5G networks with 6G capabilities, marking a significant step towards the realisation of 6G applications.</w:t>
      </w:r>
      <w:r/>
    </w:p>
    <w:p>
      <w:pPr>
        <w:pStyle w:val="Heading3"/>
      </w:pPr>
      <w:r>
        <w:t>Integration with Artificial Intelligence</w:t>
      </w:r>
      <w:r/>
    </w:p>
    <w:p>
      <w:r/>
      <w:r>
        <w:t>Industry experts forecast that full commercialisation of 6G technology will commence in 2030. AI integration is a crucial component of the 6G ecosystem. The bidirectional relationship between 6G and AI—where AI enhances 6G capabilities and vice versa—predicts a future in which AI becomes a universal service at a societal level. This synergy will likely address the performance bottlenecks evident in current technologies, providing a simpler and more intelligent network architecture and operation.</w:t>
      </w:r>
      <w:r/>
    </w:p>
    <w:p>
      <w:pPr>
        <w:pStyle w:val="Heading3"/>
      </w:pPr>
      <w:r>
        <w:t>WiMi Hologram Cloud’s Role</w:t>
      </w:r>
      <w:r/>
    </w:p>
    <w:p>
      <w:r/>
      <w:r>
        <w:t>Pioneering companies like WiMi Hologram Cloud are already making substantial investments in integrating 6G and AI for collaborative innovation. As a key player in global digital infrastructure, WiMi focuses on breakthroughs in artificial intelligence, network architecture development, and the merger of communication and perception technologies. Their initiatives aim to accelerate the rise of 6G, fostering a digital communication ecosystem built on advanced computing nodes, efficient data management, and robust blockchain technology.</w:t>
      </w:r>
      <w:r/>
    </w:p>
    <w:p>
      <w:r/>
      <w:r>
        <w:t>WiMi’s efforts extend into exploring the potential applications of 6G technology. By leveraging the future network capabilities of 6G and AI, they plan to enact several major demonstration projects, shaping the technological landscape and industrial structures of the future. Through these endeavours, WiMi seeks to position 6G at the heart of the digital economy, driving innovation and integration across the global industrial, supply, and innovation chains.</w:t>
      </w:r>
      <w:r/>
    </w:p>
    <w:p>
      <w:pPr>
        <w:pStyle w:val="Heading3"/>
      </w:pPr>
      <w:r>
        <w:t>Future Prospects</w:t>
      </w:r>
      <w:r/>
    </w:p>
    <w:p>
      <w:r/>
      <w:r>
        <w:t>Reflecting the evolutionary trajectory of mobile communication technologies, 6G builds on the foundation set by 5G and its subsequent advancements. This strong lineage suggests that 6G will not only inherit but also enhance the innovations introduced by its predecessors. As the technological landscape continually evolves, the focus on developing secure encryption technologies will be paramount to ensuring a robust and secure 6G network environment.</w:t>
      </w:r>
      <w:r/>
    </w:p>
    <w:p>
      <w:r/>
      <w:r>
        <w:t>In sum, 6G technology is gearing up to lead a new frontier filled with unprecedented possibilities. With a far-reaching impact on various industries and the way we live, the seamless integration of the physical and digital worlds remains at the core of this technological advancement. Through continued research, development, and collaboration, the vision of a highly connected, intelligent future is steadily becoming a reality.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