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Shipley unveils the third edition of its best practice model for business growth</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Shipley Unveils the Third Edition of Its Best Practice Model for Business Growth</w:t>
      </w:r>
      <w:r/>
    </w:p>
    <w:p>
      <w:r/>
      <w:r>
        <w:t>SHIPLEY, renowned for specialising in aiding clients in achieving business expansion through securing more and larger competitive contracts, has today unveiled the third edition of its best practice model. The newly published model, known as the Capability Maturity Model for Business Growth (BG3), encapsulates crucial guidance on leveraging generative AI for business growth alongside findings from a recent comprehensive Shipley global research study on people practices.</w:t>
      </w:r>
      <w:r/>
    </w:p>
    <w:p>
      <w:r/>
      <w:r>
        <w:t>The introduction of BG3 signifies a considerable advancement, simplifying the intricate process of business growth into a more digestible format. Despite the apparent simplicity of its five-by-five matrix presentation, the model is underpinned by over 20 years of consulting experience and extensive research.</w:t>
      </w:r>
      <w:r/>
    </w:p>
    <w:p>
      <w:r/>
      <w:r>
        <w:rPr>
          <w:b/>
        </w:rPr>
        <w:t>Key Components of the BG3 Model</w:t>
      </w:r>
      <w:r/>
    </w:p>
    <w:p>
      <w:r/>
      <w:r>
        <w:t>The BG3 model delineates business growth practices along two axes: capabilities and maturity levels. The five columns represent essential capability categories businesses must master to ensure sustainable growth. These categories include:</w:t>
      </w:r>
      <w:r/>
      <w:r/>
    </w:p>
    <w:p>
      <w:pPr>
        <w:pStyle w:val="ListNumber"/>
        <w:numPr>
          <w:ilvl w:val="0"/>
          <w:numId w:val="14"/>
        </w:numPr>
        <w:spacing w:line="240" w:lineRule="auto"/>
        <w:ind w:left="720"/>
      </w:pPr>
      <w:r/>
      <w:r>
        <w:t>Working with customers</w:t>
      </w:r>
      <w:r/>
    </w:p>
    <w:p>
      <w:pPr>
        <w:pStyle w:val="ListNumber"/>
        <w:spacing w:line="240" w:lineRule="auto"/>
        <w:ind w:left="720"/>
      </w:pPr>
      <w:r/>
      <w:r>
        <w:t>Providing leadership and direction</w:t>
      </w:r>
      <w:r/>
    </w:p>
    <w:p>
      <w:pPr>
        <w:pStyle w:val="ListNumber"/>
        <w:spacing w:line="240" w:lineRule="auto"/>
        <w:ind w:left="720"/>
      </w:pPr>
      <w:r/>
      <w:r>
        <w:t>Developing people</w:t>
      </w:r>
      <w:r/>
    </w:p>
    <w:p>
      <w:pPr>
        <w:pStyle w:val="ListNumber"/>
        <w:spacing w:line="240" w:lineRule="auto"/>
        <w:ind w:left="720"/>
      </w:pPr>
      <w:r/>
      <w:r>
        <w:t>Having effective processes</w:t>
      </w:r>
      <w:r/>
    </w:p>
    <w:p>
      <w:pPr>
        <w:pStyle w:val="ListNumber"/>
        <w:spacing w:line="240" w:lineRule="auto"/>
        <w:ind w:left="720"/>
      </w:pPr>
      <w:r/>
      <w:r>
        <w:t>Ensuring the business has a supporting information infrastructure</w:t>
      </w:r>
      <w:r/>
      <w:r/>
    </w:p>
    <w:p>
      <w:r/>
      <w:r>
        <w:t>The rows of the matrix outline the progression of business growth practices, ranging from chaotic hero cultures at Level 1 to optimised processes at Level 5, thereby illustrating an organisation's journey towards maturity.</w:t>
      </w:r>
      <w:r/>
    </w:p>
    <w:p>
      <w:r/>
      <w:r>
        <w:rPr>
          <w:b/>
        </w:rPr>
        <w:t>Integrating Advanced Research and AI</w:t>
      </w:r>
      <w:r/>
    </w:p>
    <w:p>
      <w:r/>
      <w:r>
        <w:t>A significant update in the BG3 is the inclusion of findings from Shipley’s 2023 global research study on recruitment, retention, and optimising employee potential. These findings have been integrated into the 'developing people' category, reflecting current challenges and methodologies in human resource management.</w:t>
      </w:r>
      <w:r/>
    </w:p>
    <w:p>
      <w:r/>
      <w:r>
        <w:t>Additionally, the BG3 model incorporates the current and prospective applications of generative AI. It provides use-cases such as drafting proposal content, aiding in decision-making, developing competitive strategies, and simulating potential customer evaluation scores.</w:t>
      </w:r>
      <w:r/>
    </w:p>
    <w:p>
      <w:r/>
      <w:r>
        <w:t>Paul Deighton, a member of Shipley's board and the primary author of BG3, emphasised the model's user-centric design, stating, "BG3 has been designed to simplify the overwhelmingly inter-connected, many-moving-parts complexity of business growth so that priority improvements and investments are clear and actionable to senior executives."</w:t>
      </w:r>
      <w:r/>
    </w:p>
    <w:p>
      <w:r/>
      <w:r>
        <w:t>Despite the technological advancements, Deighton highlighted the enduring importance of human resources, adding, "We have to be ready for AI, but it's still all about people."</w:t>
      </w:r>
      <w:r/>
    </w:p>
    <w:p>
      <w:r/>
      <w:r>
        <w:rPr>
          <w:b/>
        </w:rPr>
        <w:t>Focus on Practical Application for Clients</w:t>
      </w:r>
      <w:r/>
    </w:p>
    <w:p>
      <w:r/>
      <w:r>
        <w:t>Shipley's mission revolves around assisting clients in winning significant business contracts in competitive and intricate environments. The release of BG3 is considered a substantial stride towards fulfilling this mission, providing businesses with a structured pathway to navigate the complexities of growth.</w:t>
      </w:r>
      <w:r/>
    </w:p>
    <w:p>
      <w:r/>
      <w:r>
        <w:t>"Our clients are trying to win major business in the most competitive and complex environments. Our mission in Shipley is to help them succeed – BG3 is our latest contribution in achieving that goal,” remarked Deighton.</w:t>
      </w:r>
      <w:r/>
    </w:p>
    <w:p>
      <w:r/>
      <w:r>
        <w:rPr>
          <w:b/>
        </w:rPr>
        <w:t>Further Information</w:t>
      </w:r>
      <w:r/>
    </w:p>
    <w:p>
      <w:r/>
      <w:r>
        <w:t>For those interested in exploring the model in more detail, Shipley has made the BG3 model available through its website. More insights from Shipley’s 2023 global research study can also be accessed, shedding light on the evolving dynamics of recruitment and employee retention.</w:t>
      </w:r>
      <w:r/>
    </w:p>
    <w:p>
      <w:r/>
      <w:r>
        <w:t xml:space="preserve">BG3 Model Access: </w:t>
      </w:r>
      <w:hyperlink r:id="rId9">
        <w:r>
          <w:rPr>
            <w:color w:val="0000EE"/>
            <w:u w:val="single"/>
          </w:rPr>
          <w:t>Shipley BG3 Model</w:t>
        </w:r>
      </w:hyperlink>
      <w:r/>
    </w:p>
    <w:p>
      <w:r/>
      <w:r>
        <w:t xml:space="preserve">Research Study Insights: </w:t>
      </w:r>
      <w:hyperlink r:id="rId10">
        <w:r>
          <w:rPr>
            <w:color w:val="0000EE"/>
            <w:u w:val="single"/>
          </w:rPr>
          <w:t>Shipley 2023 Global Research Study</w:t>
        </w:r>
      </w:hyperlink>
      <w:r/>
    </w:p>
    <w:p>
      <w:r/>
      <w:r>
        <w:t xml:space="preserve">Source: </w:t>
      </w:r>
      <w:hyperlink r:id="rId11">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shipleywins.co.uk/product/capability-model-for-business-growth/" TargetMode="External"/><Relationship Id="rId10" Type="http://schemas.openxmlformats.org/officeDocument/2006/relationships/hyperlink" Target="https://www.shipleywins.co.uk/global-survey-reveals-front-end-of-business-recruitment-challenges-outpace-staff-retention-concerns-among-senior-employers/" TargetMode="External"/><Relationship Id="rId11"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