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Small businesses grapple with AI integration amidst potential benefits and fears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Small Businesses Grapple with AI Integration Amidst Potential Benefits and Fears</w:t>
      </w:r>
      <w:r/>
    </w:p>
    <w:p>
      <w:r/>
      <w:r>
        <w:t>In a recent survey conducted by hiring platform Indeed, British small businesses are shown to be wrestling with the decision to integrate artificial intelligence (AI) despite recognising its numerous advantages. The survey, which gathered responses from 1,000 business leaders across the United Kingdom, reveals a complex landscape of apprehension and optimism surrounding AI adoption.</w:t>
      </w:r>
      <w:r/>
    </w:p>
    <w:p>
      <w:r/>
      <w:r>
        <w:rPr>
          <w:b/>
        </w:rPr>
        <w:t>The Current Landscape</w:t>
      </w:r>
      <w:r/>
    </w:p>
    <w:p>
      <w:r/>
      <w:r>
        <w:t>Approximately one-third of small businesses are hesitant to incorporate AI into their operations due to fears of potential mishaps and disruptions. This reticence comes in spite of 41% of these businesses acknowledging the transformative benefits AI could bring. Small businesses, which comprise over 99% of the UK's total business entities, believe that AI could significantly enhance cost efficiency, operational productivity, and overall job satisfaction.</w:t>
      </w:r>
      <w:r/>
    </w:p>
    <w:p>
      <w:r/>
      <w:r>
        <w:t>The reluctance to engage with AI is rooted in various concerns. A significant proportion (38%) of small business owners feel that the onus of the company’s success rests squarely on their shoulders, making them wary of taking risks. Similarly, 39% prefer to adhere to familiar technologies and processes, excluding AI, while 37% fear the reputational damage that could result from improper AI implementation.</w:t>
      </w:r>
      <w:r/>
    </w:p>
    <w:p>
      <w:r/>
      <w:r>
        <w:rPr>
          <w:b/>
        </w:rPr>
        <w:t>Employee Concerns and Competitive Disadvantages</w:t>
      </w:r>
      <w:r/>
    </w:p>
    <w:p>
      <w:r/>
      <w:r>
        <w:t>Concerns about employee acceptance and potential misuse of AI further compound the anxiety of small business owners. A third (33%) of them find it challenging to persuade their employees to embrace AI, and over a quarter (26%) report encountering direct resistance. Additionally, 43% worry that unauthorized AI applications by employees might adversely impact their businesses.</w:t>
      </w:r>
      <w:r/>
    </w:p>
    <w:p>
      <w:r/>
      <w:r>
        <w:t>The size of small businesses also plays a critical role in their hesitation. Nearly half (48%) of the respondents believe they are at a disadvantage compared to larger firms when it comes to adopting cutting-edge technologies like AI. A similar number (41%) think allocating the requisite budget for AI integration is more feasible for large organisations.</w:t>
      </w:r>
      <w:r/>
    </w:p>
    <w:p>
      <w:r/>
      <w:r>
        <w:t>Conversely, small businesses acknowledge that successfully implementing AI could yield substantial benefits. Indeed, half (49%) of the business leaders believe that AI could propel their companies to new heights. They identify increased efficiency (49%) and reduced low-value, time-consuming tasks (44%) as principal advantages. This efficiency gain would enable business owners to focus on innovative strategies, with nearly a third (30%) predicting improvements in product development and decision-making processes.</w:t>
      </w:r>
      <w:r/>
    </w:p>
    <w:p>
      <w:r/>
      <w:r>
        <w:rPr>
          <w:b/>
        </w:rPr>
        <w:t>Long-term Prospective Benefits</w:t>
      </w:r>
      <w:r/>
    </w:p>
    <w:p>
      <w:r/>
      <w:r>
        <w:t>Cost savings emerge as another anticipated benefit of AI, with 41% of the respondents highlighting it. Interestingly, 38% believe that enhanced performance through AI could result in better financial incentives and benefits for employees. Furthermore, 43% opine that AI adoption would render work more meaningful by automating mundane tasks. This transition is expected to lead to better work-life balance (35%) and increased job satisfaction (31%). A noteworthy 24% even see the possibility of transitioning to a four-day work week.</w:t>
      </w:r>
      <w:r/>
    </w:p>
    <w:p>
      <w:r/>
      <w:r>
        <w:t>Despite their challenges, some small businesses find areas where they can leverage AI more effectively compared to their larger counterparts. 41% believe they possess greater flexibility and freedom to integrate AI, and 44% feel that AI could level the competitive field between small and large enterprises.</w:t>
      </w:r>
      <w:r/>
    </w:p>
    <w:p>
      <w:r/>
      <w:r>
        <w:rPr>
          <w:b/>
        </w:rPr>
        <w:t>Pathways to Integration</w:t>
      </w:r>
      <w:r/>
    </w:p>
    <w:p>
      <w:r/>
      <w:r>
        <w:t>To harness the benefits of AI while mitigating associated risks, many small businesses are drawn to user-friendly and cost-effective AI solutions. 40% express a preference for easy-to-use AI products, while 29% favour AI features within existing business tools. A similar proportion (29%) indicate that AI integration consultations would assist in their AI journey, and 26% are hopeful for government grants and subsidies to support AI adoption.</w:t>
      </w:r>
      <w:r/>
    </w:p>
    <w:p>
      <w:r/>
      <w:r>
        <w:t>In conclusion, the survey by Indeed highlights a critical crossroads for small businesses in the UK. While they are acutely aware of the potential of AI to transform operations, significant barriers remain. Navigating these challenges with appropriate support and user-friendly tools could unlock substantial opportunities for innovation, efficiency, and growth in the small business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