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Brian Sewell's legacy revisited through AI in new London Standard edition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Brian Sewell's Legacy Revisited: The London Standard Utilises AI to Resurrect Renowned Critic’s Voice</w:t>
      </w:r>
      <w:r/>
    </w:p>
    <w:p>
      <w:r/>
      <w:r>
        <w:t>LONDON - In an unprecedented fusion of technology and journalism, the London Standard is poised to publish an AI-generated review replicating the voice of the late British art critic, Brian Sewell. The distinctive critic, known for his acerbic wit and penetrating insights, passed away in 2015 at the age of 84. This innovative initiative will be showcased when the rebranded London Evening Standard, now a weekly publication, releases its first edition on Thursday.</w:t>
      </w:r>
      <w:r/>
    </w:p>
    <w:p>
      <w:r/>
      <w:r>
        <w:t>Paul Kanareck, the interim chief executive of the London Standard, disclosed that the upcoming issue will focus heavily on AI and the significant role London plays in the evolution of this technology. "The London Standard is a bold and disruptive new publication," Kanareck stated. "It includes an experimental AI review by our legendary critic Brian Sewell, and his estate are delighted."</w:t>
      </w:r>
      <w:r/>
    </w:p>
    <w:p>
      <w:r/>
      <w:r>
        <w:t>Brian Sewell's tenure with the Standard began in 1984, during which he earned numerous accolades for his sharp and often controversial critiques. Renowned for his unapologetically blunt opinions—such as his infamous comment that street artist Banksy "should have been put down at birth"—Sewell remains a prominent figure in the art world long after his demise.</w:t>
      </w:r>
      <w:r/>
    </w:p>
    <w:p>
      <w:r/>
      <w:r>
        <w:t>The upcoming AI-generated review will focus on the new Van Gogh exhibition at London's National Gallery, according to Deadline. This task involves sophisticated AI algorithms designed to emulate Sewell's unique writing style. An example prompted by The Guardian showcased how the AI, when asked, can produce faux-articles in a manner reminiscent of Sewell’s distinctive voice.</w:t>
      </w:r>
      <w:r/>
    </w:p>
    <w:p>
      <w:r/>
      <w:r>
        <w:t>The London Standard's shift from a daily to a weekly publication has brought with it substantial changes. The transition has resulted in notable reductions in editorial staff, with about 50 roles being cut from a total of 120 journalists. The publication's final daily issue was printed last week, marking the end of an era and the beginning of a new chapter.</w:t>
      </w:r>
      <w:r/>
    </w:p>
    <w:p>
      <w:r/>
      <w:r>
        <w:t>"This edition is a one-off intended to provoke discussion about AI and journalism," Kanareck elaborated to Press Gazette. With AI technologies like ChatGPT gaining ground for their impressive writing capabilities, there are growing conversations about their potential impact on traditional journalism roles and considerations surrounding their tendency towards factual inaccuracies, often referred to as "hallucinations."</w:t>
      </w:r>
      <w:r/>
    </w:p>
    <w:p>
      <w:r/>
      <w:r>
        <w:t>The ethical and legal implications of recreating voices and personas posthumously are under scrutiny. However, Kanareck emphasised that Sewell’s estate had given full approval for the initiative. This assurance follows other high-profile instances where AI-generated representations of deceased individuals have spurred legal actions and ethical debates, notably involving the family of Formula One champion Michael Schumacher.</w:t>
      </w:r>
      <w:r/>
    </w:p>
    <w:p>
      <w:r/>
      <w:r>
        <w:t>The name change to the London Standard and the AI feature are part of a broader strategy to redefine the publication's identity and explore cutting-edge technological intersections with journalism. Additionally, the newspaper has forged a partnership with City AM, another London freesheet, to occupy the Standard's traditional distribution bins, ensuring a consistent presence throughout the week.</w:t>
      </w:r>
      <w:r/>
    </w:p>
    <w:p>
      <w:r/>
      <w:r>
        <w:t xml:space="preserve">Reflecting on Sewell’s vibrant career posthumously, Jonathan Jones, art critic for The Guardian, remarked that his pungent views sparked debate and engagement, a testament to Sewell’s lasting influence and relevance. Whether the AI-written review accomplishes a similar impact remains to be seen, but it undeniably opens up intriguing conversations about the future of both journalism and artificial intelligence. </w:t>
      </w:r>
      <w:r/>
    </w:p>
    <w:p>
      <w:r/>
      <w:r>
        <w:t>With the first weekly edition about to hit the stands, readers and industry insiders alike will watch closely to see how the integration of AI in reviving a past master’s voice plays out amid the changing landscape of modern media.</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